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33773" w:rsidRDefault="00807140" w:rsidP="00B52EA6">
      <w:pPr>
        <w:pStyle w:val="Rubrik2"/>
      </w:pPr>
      <w:r>
        <w:t xml:space="preserve">FÖRSÄKRINGSHUSET i Jämtland </w:t>
      </w:r>
      <w:proofErr w:type="gramStart"/>
      <w:r>
        <w:t>ABs</w:t>
      </w:r>
      <w:proofErr w:type="gramEnd"/>
      <w:r w:rsidR="00B52EA6">
        <w:t xml:space="preserve"> integritetspolicy </w:t>
      </w:r>
      <w:r>
        <w:tab/>
      </w:r>
      <w:r w:rsidR="00AA1876">
        <w:t xml:space="preserve">                           </w:t>
      </w:r>
      <w:r w:rsidR="00AA1876" w:rsidRPr="00AA1876">
        <w:rPr>
          <w:b w:val="0"/>
        </w:rPr>
        <w:t>2018-06-13</w:t>
      </w:r>
      <w:r w:rsidR="00AA1876">
        <w:t xml:space="preserve">             </w:t>
      </w:r>
      <w:r>
        <w:tab/>
      </w:r>
      <w:r w:rsidR="00B52EA6">
        <w:t>– information om behandling av personuppgifter</w:t>
      </w:r>
    </w:p>
    <w:p w:rsidR="00B52EA6" w:rsidRDefault="00B52EA6" w:rsidP="00B52EA6">
      <w:pPr>
        <w:pStyle w:val="Rubrik3"/>
      </w:pPr>
      <w:r>
        <w:t xml:space="preserve">Inledning </w:t>
      </w:r>
    </w:p>
    <w:p w:rsidR="00B52EA6" w:rsidRDefault="00807140" w:rsidP="00B52EA6">
      <w:r>
        <w:t>FÖRSÄKRINGSHUSET i Jämtland AB (nedan Försäkringshuset)</w:t>
      </w:r>
      <w:r w:rsidR="00B52EA6">
        <w:t xml:space="preserve"> har vidtagit åtgärder för att säkerställa att dina personuppgifter alltid är sky</w:t>
      </w:r>
      <w:bookmarkStart w:id="0" w:name="_GoBack"/>
      <w:bookmarkEnd w:id="0"/>
      <w:r w:rsidR="00B52EA6">
        <w:t xml:space="preserve">ddade och att behandling sker i enlighet med GDPR (dataskyddsförordningen). Personuppgifter är alla uppgifter som kan användas för att identifiera dig. </w:t>
      </w:r>
    </w:p>
    <w:p w:rsidR="00B52EA6" w:rsidRDefault="00807140" w:rsidP="00B52EA6">
      <w:r>
        <w:t>FÖRSÄKRINGSHUSET</w:t>
      </w:r>
      <w:r w:rsidR="00B52EA6">
        <w:t xml:space="preserve"> är personuppgiftsansvarig för den behandling som sker av dina personuppgifter. </w:t>
      </w:r>
      <w:r w:rsidR="00E0431D">
        <w:t xml:space="preserve">Behandling sker av anställda hos </w:t>
      </w:r>
      <w:r>
        <w:t>FÖRSÄKRINGSHUSET</w:t>
      </w:r>
      <w:r w:rsidR="00CC6A58">
        <w:t xml:space="preserve">. </w:t>
      </w:r>
    </w:p>
    <w:p w:rsidR="00B52EA6" w:rsidRDefault="00B52EA6" w:rsidP="00B52EA6">
      <w:r>
        <w:t>I denna informationst</w:t>
      </w:r>
      <w:r w:rsidR="0040344B">
        <w:t xml:space="preserve">ext beskriver vi för dig hur och varför </w:t>
      </w:r>
      <w:r w:rsidR="00807140">
        <w:t>FÖRSÄKRINGSHUSET</w:t>
      </w:r>
      <w:r w:rsidR="0040344B">
        <w:t xml:space="preserve"> behandlar dina personuppgifter.</w:t>
      </w:r>
    </w:p>
    <w:p w:rsidR="0040344B" w:rsidRDefault="00A30BDB" w:rsidP="00A30BDB">
      <w:pPr>
        <w:pStyle w:val="Rubrik3"/>
      </w:pPr>
      <w:r>
        <w:t xml:space="preserve">Personuppgifter som behandlas och grund till behandling </w:t>
      </w:r>
    </w:p>
    <w:p w:rsidR="0038188A" w:rsidRDefault="0038188A" w:rsidP="0038188A">
      <w:pPr>
        <w:rPr>
          <w:b/>
        </w:rPr>
      </w:pPr>
      <w:r>
        <w:rPr>
          <w:b/>
        </w:rPr>
        <w:t xml:space="preserve">Kundförhållande och </w:t>
      </w:r>
      <w:r w:rsidR="00CC6A58">
        <w:rPr>
          <w:b/>
        </w:rPr>
        <w:t>försäkrings</w:t>
      </w:r>
      <w:r>
        <w:rPr>
          <w:b/>
        </w:rPr>
        <w:t>rådgivning</w:t>
      </w:r>
    </w:p>
    <w:p w:rsidR="0038188A" w:rsidRDefault="0087367F" w:rsidP="0038188A">
      <w:r>
        <w:t>Vi</w:t>
      </w:r>
      <w:r w:rsidR="0038188A">
        <w:t xml:space="preserve"> behandlar</w:t>
      </w:r>
      <w:r>
        <w:t xml:space="preserve"> dina</w:t>
      </w:r>
      <w:r w:rsidR="0038188A">
        <w:t xml:space="preserve"> </w:t>
      </w:r>
      <w:r>
        <w:t>person</w:t>
      </w:r>
      <w:r w:rsidR="0038188A">
        <w:t xml:space="preserve">uppgifter för att </w:t>
      </w:r>
      <w:r w:rsidR="001906A1">
        <w:t>hantera ditt kundförhållande</w:t>
      </w:r>
      <w:r w:rsidR="0038188A">
        <w:t xml:space="preserve"> </w:t>
      </w:r>
      <w:r w:rsidR="00135A99">
        <w:t xml:space="preserve">med </w:t>
      </w:r>
      <w:r w:rsidR="001906A1">
        <w:t xml:space="preserve">och fullgöra det kundavtal du ingått med </w:t>
      </w:r>
      <w:r w:rsidR="00807140">
        <w:t>FÖRSÄKRINGSHUSET</w:t>
      </w:r>
      <w:r>
        <w:t xml:space="preserve">. </w:t>
      </w:r>
      <w:r w:rsidR="001906A1">
        <w:t>Uppgifterna används t</w:t>
      </w:r>
      <w:r>
        <w:t xml:space="preserve">ill exempel </w:t>
      </w:r>
      <w:r w:rsidR="00264EDE">
        <w:t>för att</w:t>
      </w:r>
      <w:r w:rsidR="00AE57DA">
        <w:t xml:space="preserve"> i</w:t>
      </w:r>
      <w:r w:rsidR="00AE57DA" w:rsidRPr="00AE57DA">
        <w:t>dentifiera</w:t>
      </w:r>
      <w:r w:rsidR="00AE57DA">
        <w:t xml:space="preserve"> dig som</w:t>
      </w:r>
      <w:r w:rsidR="00AE57DA" w:rsidRPr="00AE57DA">
        <w:t xml:space="preserve"> kund, </w:t>
      </w:r>
      <w:r w:rsidR="00AE57DA">
        <w:t>vid förberedelser och administration inför ingående av avtal samt</w:t>
      </w:r>
      <w:r w:rsidR="00135A99">
        <w:t xml:space="preserve"> för att företa</w:t>
      </w:r>
      <w:r w:rsidR="00AE57DA">
        <w:t xml:space="preserve"> åtgärder som du som kund har begärt innan avtal ingås,</w:t>
      </w:r>
      <w:r w:rsidR="00AE57DA" w:rsidRPr="00AE57DA">
        <w:t xml:space="preserve"> </w:t>
      </w:r>
      <w:r w:rsidR="001906A1">
        <w:t xml:space="preserve">ge </w:t>
      </w:r>
      <w:r w:rsidR="00AE57DA" w:rsidRPr="00AE57DA">
        <w:t xml:space="preserve">råd om </w:t>
      </w:r>
      <w:r w:rsidR="00CC6A58">
        <w:t>försäkringar och biträda vid ingående av försäkringsavtal samt</w:t>
      </w:r>
      <w:r w:rsidR="00AE57DA" w:rsidRPr="00AE57DA">
        <w:t xml:space="preserve"> </w:t>
      </w:r>
      <w:r w:rsidR="00AE57DA">
        <w:t>ge dig</w:t>
      </w:r>
      <w:r w:rsidR="00AE57DA" w:rsidRPr="00AE57DA">
        <w:t xml:space="preserve"> tillgång till </w:t>
      </w:r>
      <w:r w:rsidR="00AE57DA">
        <w:t>din webbaserade kundportal</w:t>
      </w:r>
      <w:r w:rsidR="00264EDE">
        <w:t xml:space="preserve">. </w:t>
      </w:r>
    </w:p>
    <w:p w:rsidR="00E0431D" w:rsidRDefault="00E0431D" w:rsidP="0038188A">
      <w:r>
        <w:t xml:space="preserve">Behandling av uppgifter sker även när </w:t>
      </w:r>
      <w:r w:rsidR="00807140">
        <w:t>FÖRSÄKRINGSHUSET</w:t>
      </w:r>
      <w:r>
        <w:t xml:space="preserve"> kontaktar dig och informerar dig om regel- eller villkorsändringar, </w:t>
      </w:r>
      <w:r w:rsidR="00CC6A58">
        <w:t>försäkringsvillkor</w:t>
      </w:r>
      <w:r>
        <w:t xml:space="preserve">, produkter och tjänster med mera som har anknytning till kundavtalet. Behandling av personuppgifter sker även när du som kund elektroniskt mottar information från </w:t>
      </w:r>
      <w:r w:rsidR="00807140">
        <w:t>FÖRSÄKRINGSHUSET</w:t>
      </w:r>
      <w:r>
        <w:t xml:space="preserve">, till exempel via sms, e-post eller via inloggning på kundportal för att kunna ta del av information eller för att elektroniskt signera dokument. </w:t>
      </w:r>
    </w:p>
    <w:tbl>
      <w:tblPr>
        <w:tblStyle w:val="Tabellrutnt"/>
        <w:tblW w:w="0" w:type="auto"/>
        <w:tblLook w:val="04A0" w:firstRow="1" w:lastRow="0" w:firstColumn="1" w:lastColumn="0" w:noHBand="0" w:noVBand="1"/>
      </w:tblPr>
      <w:tblGrid>
        <w:gridCol w:w="5825"/>
        <w:gridCol w:w="3689"/>
      </w:tblGrid>
      <w:tr w:rsidR="003A28D4" w:rsidTr="00353861">
        <w:tc>
          <w:tcPr>
            <w:tcW w:w="5920" w:type="dxa"/>
          </w:tcPr>
          <w:p w:rsidR="003A28D4" w:rsidRDefault="003A28D4" w:rsidP="0038188A">
            <w:r>
              <w:t>Personuppgifter</w:t>
            </w:r>
          </w:p>
        </w:tc>
        <w:tc>
          <w:tcPr>
            <w:tcW w:w="3744" w:type="dxa"/>
          </w:tcPr>
          <w:p w:rsidR="003A28D4" w:rsidRDefault="003A28D4" w:rsidP="0038188A">
            <w:r>
              <w:t>Laglig grund för behandling</w:t>
            </w:r>
          </w:p>
        </w:tc>
      </w:tr>
      <w:tr w:rsidR="003A28D4" w:rsidTr="00353861">
        <w:tc>
          <w:tcPr>
            <w:tcW w:w="5920" w:type="dxa"/>
          </w:tcPr>
          <w:p w:rsidR="003A28D4" w:rsidRDefault="003A28D4" w:rsidP="00264EDE">
            <w:pPr>
              <w:pStyle w:val="Liststycke"/>
              <w:numPr>
                <w:ilvl w:val="0"/>
                <w:numId w:val="50"/>
              </w:numPr>
              <w:jc w:val="left"/>
            </w:pPr>
            <w:r w:rsidRPr="00264EDE">
              <w:rPr>
                <w:b/>
              </w:rPr>
              <w:t>Identitetsuppgifter</w:t>
            </w:r>
            <w:r>
              <w:t xml:space="preserve"> </w:t>
            </w:r>
            <w:r w:rsidR="00F73108">
              <w:t>(till exempel</w:t>
            </w:r>
            <w:r w:rsidR="006B6120">
              <w:t xml:space="preserve"> namn, personnr</w:t>
            </w:r>
            <w:r w:rsidR="00F73108">
              <w:t>)</w:t>
            </w:r>
          </w:p>
          <w:p w:rsidR="00F73108" w:rsidRDefault="00F73108" w:rsidP="00264EDE">
            <w:pPr>
              <w:pStyle w:val="Liststycke"/>
              <w:numPr>
                <w:ilvl w:val="0"/>
                <w:numId w:val="50"/>
              </w:numPr>
              <w:jc w:val="left"/>
            </w:pPr>
            <w:r w:rsidRPr="00264EDE">
              <w:rPr>
                <w:b/>
              </w:rPr>
              <w:t>Kontaktuppgifter</w:t>
            </w:r>
            <w:r>
              <w:t xml:space="preserve"> (till exempel </w:t>
            </w:r>
            <w:r w:rsidR="006B6120">
              <w:t xml:space="preserve">e-post, </w:t>
            </w:r>
            <w:proofErr w:type="spellStart"/>
            <w:r w:rsidR="006B6120">
              <w:t>telefonnr</w:t>
            </w:r>
            <w:proofErr w:type="spellEnd"/>
            <w:r>
              <w:t>)</w:t>
            </w:r>
          </w:p>
          <w:p w:rsidR="00F73108" w:rsidRDefault="00F73108" w:rsidP="00264EDE">
            <w:pPr>
              <w:pStyle w:val="Liststycke"/>
              <w:numPr>
                <w:ilvl w:val="0"/>
                <w:numId w:val="50"/>
              </w:numPr>
              <w:jc w:val="left"/>
            </w:pPr>
            <w:r w:rsidRPr="00264EDE">
              <w:rPr>
                <w:b/>
              </w:rPr>
              <w:t>Ekonomiska uppgifter</w:t>
            </w:r>
            <w:r>
              <w:t xml:space="preserve"> (</w:t>
            </w:r>
            <w:r w:rsidR="00264EDE">
              <w:t xml:space="preserve">till exempel </w:t>
            </w:r>
            <w:r w:rsidR="006B6120">
              <w:t>inkomst, skulder</w:t>
            </w:r>
            <w:r w:rsidR="006F242D">
              <w:t>)</w:t>
            </w:r>
            <w:r>
              <w:t xml:space="preserve"> </w:t>
            </w:r>
          </w:p>
          <w:p w:rsidR="00F73108" w:rsidRDefault="00264EDE" w:rsidP="00264EDE">
            <w:pPr>
              <w:pStyle w:val="Liststycke"/>
              <w:numPr>
                <w:ilvl w:val="0"/>
                <w:numId w:val="50"/>
              </w:numPr>
              <w:jc w:val="left"/>
            </w:pPr>
            <w:r>
              <w:rPr>
                <w:b/>
              </w:rPr>
              <w:t>Kundkontakt</w:t>
            </w:r>
            <w:r>
              <w:t xml:space="preserve"> (till </w:t>
            </w:r>
            <w:r w:rsidR="00447886">
              <w:t xml:space="preserve">exempel </w:t>
            </w:r>
            <w:r w:rsidR="00447886" w:rsidRPr="00447886">
              <w:t>rådgivningsmöte</w:t>
            </w:r>
            <w:r w:rsidRPr="00447886">
              <w:t>)</w:t>
            </w:r>
          </w:p>
          <w:p w:rsidR="00264EDE" w:rsidRDefault="00264EDE" w:rsidP="00264EDE">
            <w:pPr>
              <w:pStyle w:val="Liststycke"/>
              <w:numPr>
                <w:ilvl w:val="0"/>
                <w:numId w:val="50"/>
              </w:numPr>
              <w:jc w:val="left"/>
            </w:pPr>
            <w:r>
              <w:rPr>
                <w:b/>
              </w:rPr>
              <w:t xml:space="preserve">Engagemang </w:t>
            </w:r>
            <w:r>
              <w:t>(till exempel</w:t>
            </w:r>
            <w:r w:rsidR="006B6120">
              <w:t xml:space="preserve"> försäkringar</w:t>
            </w:r>
            <w:r>
              <w:t>)</w:t>
            </w:r>
          </w:p>
        </w:tc>
        <w:tc>
          <w:tcPr>
            <w:tcW w:w="3744" w:type="dxa"/>
          </w:tcPr>
          <w:p w:rsidR="00264EDE" w:rsidRDefault="00264EDE" w:rsidP="006F242D"/>
          <w:p w:rsidR="00264EDE" w:rsidRDefault="00264EDE" w:rsidP="00264EDE">
            <w:pPr>
              <w:jc w:val="center"/>
            </w:pPr>
          </w:p>
          <w:p w:rsidR="00D419BD" w:rsidRDefault="00264EDE" w:rsidP="00D419BD">
            <w:pPr>
              <w:jc w:val="center"/>
            </w:pPr>
            <w:r>
              <w:t>För att uppfylla ingånget avtal med dig som kund.</w:t>
            </w:r>
          </w:p>
          <w:p w:rsidR="00D419BD" w:rsidRDefault="00D419BD" w:rsidP="00D419BD">
            <w:pPr>
              <w:jc w:val="center"/>
            </w:pPr>
          </w:p>
          <w:p w:rsidR="00D419BD" w:rsidRDefault="00D419BD" w:rsidP="00D419BD">
            <w:pPr>
              <w:jc w:val="center"/>
            </w:pPr>
            <w:r>
              <w:t>Efter en intresseavvägning.</w:t>
            </w:r>
          </w:p>
        </w:tc>
      </w:tr>
    </w:tbl>
    <w:p w:rsidR="00264EDE" w:rsidRDefault="00264EDE" w:rsidP="0038188A"/>
    <w:p w:rsidR="00D419BD" w:rsidRDefault="00D419BD" w:rsidP="0038188A">
      <w:r>
        <w:t>Personuppgifter om</w:t>
      </w:r>
      <w:r w:rsidR="00135A99">
        <w:t xml:space="preserve"> dig som kund kan </w:t>
      </w:r>
      <w:r>
        <w:t xml:space="preserve">komma att behandlas efter att en intresseavvägning har gjorts mellan </w:t>
      </w:r>
      <w:r w:rsidR="00807140">
        <w:t>FÖRSÄKRINGSHUSET</w:t>
      </w:r>
      <w:r>
        <w:t xml:space="preserve"> berättigade intresse för behandling och ditt integritetsintresse.</w:t>
      </w:r>
      <w:r w:rsidR="00135A99">
        <w:t xml:space="preserve"> </w:t>
      </w:r>
      <w:r>
        <w:t>Sådan behandling kan till exempel avse hantering av provisioner</w:t>
      </w:r>
      <w:r w:rsidR="005B6F78">
        <w:t>, ersättningar och arvoden</w:t>
      </w:r>
      <w:r w:rsidR="00C715FF">
        <w:t xml:space="preserve">, där sådana är överenskomna mellan dig och </w:t>
      </w:r>
      <w:r w:rsidR="00807140">
        <w:t>FÖRSÄKRINGSHUSET</w:t>
      </w:r>
      <w:r w:rsidR="00135A99">
        <w:t xml:space="preserve">. En sådan behandling är nödvändig för att tillgodose </w:t>
      </w:r>
      <w:proofErr w:type="spellStart"/>
      <w:r w:rsidR="00807140">
        <w:t>FÖRSÄKRINGSHUSET</w:t>
      </w:r>
      <w:r w:rsidR="00CC6A58">
        <w:t>:s</w:t>
      </w:r>
      <w:proofErr w:type="spellEnd"/>
      <w:r w:rsidR="00135A99">
        <w:t xml:space="preserve"> behov av att säkerställa </w:t>
      </w:r>
      <w:r w:rsidR="005B6F78">
        <w:t xml:space="preserve">att rätt ersättning och provision utbetalas. </w:t>
      </w:r>
    </w:p>
    <w:p w:rsidR="00C715FF" w:rsidRDefault="00C715FF" w:rsidP="0038188A">
      <w:r>
        <w:t xml:space="preserve">Dina personuppgifter behandlas och lagras även för att uppfylla rättsliga förpliktelser som </w:t>
      </w:r>
      <w:r w:rsidR="00807140">
        <w:t>FÖRSÄKRINGSHUSET</w:t>
      </w:r>
      <w:r>
        <w:t xml:space="preserve"> har, så som</w:t>
      </w:r>
      <w:r w:rsidR="00E10EB7">
        <w:t xml:space="preserve"> att uppnå och säkerställa tillräcklig kundkännedom, genomföra kontroll mot sanktionslistor,</w:t>
      </w:r>
      <w:r>
        <w:t xml:space="preserve"> bevarande av dokumentation eller utlämnande av uppgifter till myndigheter på</w:t>
      </w:r>
      <w:r w:rsidR="00E10EB7">
        <w:t xml:space="preserve"> begäran.</w:t>
      </w:r>
    </w:p>
    <w:tbl>
      <w:tblPr>
        <w:tblStyle w:val="Tabellrutnt"/>
        <w:tblW w:w="0" w:type="auto"/>
        <w:tblLook w:val="04A0" w:firstRow="1" w:lastRow="0" w:firstColumn="1" w:lastColumn="0" w:noHBand="0" w:noVBand="1"/>
      </w:tblPr>
      <w:tblGrid>
        <w:gridCol w:w="5835"/>
        <w:gridCol w:w="3679"/>
      </w:tblGrid>
      <w:tr w:rsidR="00E10EB7" w:rsidTr="00261E1B">
        <w:tc>
          <w:tcPr>
            <w:tcW w:w="5920" w:type="dxa"/>
          </w:tcPr>
          <w:p w:rsidR="00E10EB7" w:rsidRDefault="00E10EB7" w:rsidP="00261E1B">
            <w:r>
              <w:t>Personuppgifter</w:t>
            </w:r>
          </w:p>
        </w:tc>
        <w:tc>
          <w:tcPr>
            <w:tcW w:w="3744" w:type="dxa"/>
          </w:tcPr>
          <w:p w:rsidR="00E10EB7" w:rsidRDefault="00E10EB7" w:rsidP="00261E1B">
            <w:r>
              <w:t>Laglig grund för behandling</w:t>
            </w:r>
          </w:p>
        </w:tc>
      </w:tr>
      <w:tr w:rsidR="00E10EB7" w:rsidTr="00261E1B">
        <w:tc>
          <w:tcPr>
            <w:tcW w:w="5920" w:type="dxa"/>
          </w:tcPr>
          <w:p w:rsidR="00E10EB7" w:rsidRDefault="00E10EB7" w:rsidP="00261E1B">
            <w:pPr>
              <w:pStyle w:val="Liststycke"/>
              <w:numPr>
                <w:ilvl w:val="0"/>
                <w:numId w:val="50"/>
              </w:numPr>
              <w:jc w:val="left"/>
            </w:pPr>
            <w:r w:rsidRPr="00264EDE">
              <w:rPr>
                <w:b/>
              </w:rPr>
              <w:t>Identitetsuppgifter</w:t>
            </w:r>
            <w:r>
              <w:t xml:space="preserve"> (till exempel </w:t>
            </w:r>
            <w:r w:rsidR="006B6120">
              <w:t>personnummer</w:t>
            </w:r>
            <w:r w:rsidR="006F242D">
              <w:t>)</w:t>
            </w:r>
          </w:p>
          <w:p w:rsidR="00E10EB7" w:rsidRDefault="00E10EB7" w:rsidP="00261E1B">
            <w:pPr>
              <w:pStyle w:val="Liststycke"/>
              <w:numPr>
                <w:ilvl w:val="0"/>
                <w:numId w:val="50"/>
              </w:numPr>
              <w:jc w:val="left"/>
            </w:pPr>
            <w:r w:rsidRPr="00264EDE">
              <w:rPr>
                <w:b/>
              </w:rPr>
              <w:lastRenderedPageBreak/>
              <w:t>Kontaktuppgifter</w:t>
            </w:r>
            <w:r>
              <w:t xml:space="preserve"> (till exempel </w:t>
            </w:r>
            <w:r w:rsidR="006B6120">
              <w:t xml:space="preserve">e-post </w:t>
            </w:r>
            <w:proofErr w:type="spellStart"/>
            <w:r w:rsidR="006B6120">
              <w:t>telefonnr</w:t>
            </w:r>
            <w:proofErr w:type="spellEnd"/>
            <w:r>
              <w:t>)</w:t>
            </w:r>
          </w:p>
          <w:p w:rsidR="00E10EB7" w:rsidRDefault="00E10EB7" w:rsidP="00261E1B">
            <w:pPr>
              <w:pStyle w:val="Liststycke"/>
              <w:numPr>
                <w:ilvl w:val="0"/>
                <w:numId w:val="50"/>
              </w:numPr>
              <w:jc w:val="left"/>
            </w:pPr>
            <w:r w:rsidRPr="00264EDE">
              <w:rPr>
                <w:b/>
              </w:rPr>
              <w:t>Ekonomiska uppgifter</w:t>
            </w:r>
            <w:r>
              <w:t xml:space="preserve"> (till exempel </w:t>
            </w:r>
            <w:r w:rsidR="006B6120">
              <w:t>inkomst</w:t>
            </w:r>
            <w:r>
              <w:t xml:space="preserve">) </w:t>
            </w:r>
          </w:p>
          <w:p w:rsidR="00E10EB7" w:rsidRPr="00447886" w:rsidRDefault="00E10EB7" w:rsidP="00261E1B">
            <w:pPr>
              <w:pStyle w:val="Liststycke"/>
              <w:numPr>
                <w:ilvl w:val="0"/>
                <w:numId w:val="50"/>
              </w:numPr>
              <w:jc w:val="left"/>
            </w:pPr>
            <w:r>
              <w:rPr>
                <w:b/>
              </w:rPr>
              <w:t>Kundkontakt</w:t>
            </w:r>
            <w:r>
              <w:t xml:space="preserve"> (till </w:t>
            </w:r>
            <w:r w:rsidRPr="00447886">
              <w:t xml:space="preserve">exempel </w:t>
            </w:r>
            <w:r w:rsidR="00447886">
              <w:t>rådgivningsmöte</w:t>
            </w:r>
            <w:r w:rsidRPr="00447886">
              <w:t>)</w:t>
            </w:r>
          </w:p>
          <w:p w:rsidR="00E10EB7" w:rsidRDefault="00E10EB7" w:rsidP="00261E1B">
            <w:pPr>
              <w:pStyle w:val="Liststycke"/>
              <w:numPr>
                <w:ilvl w:val="0"/>
                <w:numId w:val="50"/>
              </w:numPr>
              <w:jc w:val="left"/>
            </w:pPr>
            <w:r>
              <w:rPr>
                <w:b/>
              </w:rPr>
              <w:t xml:space="preserve">Engagemang </w:t>
            </w:r>
            <w:r>
              <w:t xml:space="preserve">(till exempel </w:t>
            </w:r>
            <w:r w:rsidR="006B6120">
              <w:t>försäkringar</w:t>
            </w:r>
            <w:r>
              <w:t>)</w:t>
            </w:r>
          </w:p>
        </w:tc>
        <w:tc>
          <w:tcPr>
            <w:tcW w:w="3744" w:type="dxa"/>
          </w:tcPr>
          <w:p w:rsidR="00E10EB7" w:rsidRDefault="00E10EB7" w:rsidP="00261E1B">
            <w:pPr>
              <w:jc w:val="center"/>
            </w:pPr>
          </w:p>
          <w:p w:rsidR="00E10EB7" w:rsidRDefault="00E10EB7" w:rsidP="00261E1B">
            <w:pPr>
              <w:jc w:val="center"/>
            </w:pPr>
          </w:p>
          <w:p w:rsidR="00E10EB7" w:rsidRDefault="00E10EB7" w:rsidP="00261E1B">
            <w:pPr>
              <w:jc w:val="center"/>
            </w:pPr>
          </w:p>
          <w:p w:rsidR="00E10EB7" w:rsidRDefault="00E10EB7" w:rsidP="00E10EB7">
            <w:pPr>
              <w:jc w:val="center"/>
            </w:pPr>
            <w:r>
              <w:t>För att uppfylla rättsliga förpliktelser.</w:t>
            </w:r>
          </w:p>
        </w:tc>
      </w:tr>
    </w:tbl>
    <w:p w:rsidR="00CB787D" w:rsidRDefault="00CB787D" w:rsidP="0038188A"/>
    <w:p w:rsidR="00C02A11" w:rsidRDefault="00C144B5" w:rsidP="0038188A">
      <w:pPr>
        <w:rPr>
          <w:b/>
        </w:rPr>
      </w:pPr>
      <w:r>
        <w:rPr>
          <w:b/>
        </w:rPr>
        <w:t xml:space="preserve">Kontakt med </w:t>
      </w:r>
      <w:r w:rsidR="00807140">
        <w:rPr>
          <w:b/>
        </w:rPr>
        <w:t>FÖRSÄKRINGSHUSET</w:t>
      </w:r>
    </w:p>
    <w:p w:rsidR="00C144B5" w:rsidRDefault="00C144B5" w:rsidP="0038188A">
      <w:r>
        <w:t>Vi kommer att behandla dina personuppgifter när du tar kontakt med oss</w:t>
      </w:r>
      <w:r w:rsidR="00216D3A">
        <w:t xml:space="preserve"> eller när vi tar kontakt med dig via e-post,</w:t>
      </w:r>
      <w:r>
        <w:t xml:space="preserve"> brev, kontaktformulär på vår hemsida eller annat vis. </w:t>
      </w:r>
    </w:p>
    <w:tbl>
      <w:tblPr>
        <w:tblStyle w:val="Tabellrutnt"/>
        <w:tblW w:w="0" w:type="auto"/>
        <w:tblLook w:val="04A0" w:firstRow="1" w:lastRow="0" w:firstColumn="1" w:lastColumn="0" w:noHBand="0" w:noVBand="1"/>
      </w:tblPr>
      <w:tblGrid>
        <w:gridCol w:w="5825"/>
        <w:gridCol w:w="3689"/>
      </w:tblGrid>
      <w:tr w:rsidR="00C144B5" w:rsidTr="00261E1B">
        <w:tc>
          <w:tcPr>
            <w:tcW w:w="5920" w:type="dxa"/>
          </w:tcPr>
          <w:p w:rsidR="00C144B5" w:rsidRDefault="00C144B5" w:rsidP="00261E1B">
            <w:r>
              <w:t>Personuppgifter</w:t>
            </w:r>
          </w:p>
        </w:tc>
        <w:tc>
          <w:tcPr>
            <w:tcW w:w="3744" w:type="dxa"/>
          </w:tcPr>
          <w:p w:rsidR="00C144B5" w:rsidRDefault="00C144B5" w:rsidP="00261E1B">
            <w:r>
              <w:t>Laglig grund för behandling</w:t>
            </w:r>
          </w:p>
        </w:tc>
      </w:tr>
      <w:tr w:rsidR="00C144B5" w:rsidTr="00261E1B">
        <w:tc>
          <w:tcPr>
            <w:tcW w:w="5920" w:type="dxa"/>
          </w:tcPr>
          <w:p w:rsidR="00C144B5" w:rsidRDefault="00C144B5" w:rsidP="00261E1B">
            <w:pPr>
              <w:pStyle w:val="Liststycke"/>
              <w:numPr>
                <w:ilvl w:val="0"/>
                <w:numId w:val="50"/>
              </w:numPr>
              <w:jc w:val="left"/>
            </w:pPr>
            <w:r w:rsidRPr="00264EDE">
              <w:rPr>
                <w:b/>
              </w:rPr>
              <w:t>Identitetsuppgifter</w:t>
            </w:r>
            <w:r>
              <w:t xml:space="preserve"> (till exempel </w:t>
            </w:r>
            <w:r w:rsidR="006B6120">
              <w:t>personnr</w:t>
            </w:r>
            <w:r w:rsidR="006F242D">
              <w:t>)</w:t>
            </w:r>
          </w:p>
          <w:p w:rsidR="00C144B5" w:rsidRDefault="00C144B5" w:rsidP="00261E1B">
            <w:pPr>
              <w:pStyle w:val="Liststycke"/>
              <w:numPr>
                <w:ilvl w:val="0"/>
                <w:numId w:val="50"/>
              </w:numPr>
              <w:jc w:val="left"/>
            </w:pPr>
            <w:r w:rsidRPr="00264EDE">
              <w:rPr>
                <w:b/>
              </w:rPr>
              <w:t>Kontaktuppgifter</w:t>
            </w:r>
            <w:r>
              <w:t xml:space="preserve"> (till exempel </w:t>
            </w:r>
            <w:r w:rsidR="006B6120">
              <w:t xml:space="preserve">e-post, </w:t>
            </w:r>
            <w:proofErr w:type="spellStart"/>
            <w:r w:rsidR="006B6120">
              <w:t>telefonnr</w:t>
            </w:r>
            <w:proofErr w:type="spellEnd"/>
            <w:r>
              <w:t>)</w:t>
            </w:r>
          </w:p>
          <w:p w:rsidR="00C144B5" w:rsidRDefault="00C144B5" w:rsidP="00216D3A">
            <w:pPr>
              <w:pStyle w:val="Liststycke"/>
              <w:numPr>
                <w:ilvl w:val="0"/>
                <w:numId w:val="50"/>
              </w:numPr>
              <w:jc w:val="left"/>
            </w:pPr>
            <w:r>
              <w:rPr>
                <w:b/>
              </w:rPr>
              <w:t xml:space="preserve">Övriga uppgifter som lämnas </w:t>
            </w:r>
            <w:r w:rsidR="00216D3A">
              <w:rPr>
                <w:b/>
              </w:rPr>
              <w:t>vid kontakt med</w:t>
            </w:r>
            <w:r>
              <w:rPr>
                <w:b/>
              </w:rPr>
              <w:t xml:space="preserve"> oss</w:t>
            </w:r>
          </w:p>
        </w:tc>
        <w:tc>
          <w:tcPr>
            <w:tcW w:w="3744" w:type="dxa"/>
          </w:tcPr>
          <w:p w:rsidR="00C144B5" w:rsidRDefault="00C144B5" w:rsidP="00261E1B">
            <w:pPr>
              <w:jc w:val="center"/>
            </w:pPr>
          </w:p>
          <w:p w:rsidR="00C144B5" w:rsidRDefault="00C144B5" w:rsidP="00261E1B">
            <w:pPr>
              <w:jc w:val="center"/>
            </w:pPr>
          </w:p>
          <w:p w:rsidR="00C144B5" w:rsidRDefault="00C144B5" w:rsidP="00261E1B">
            <w:pPr>
              <w:jc w:val="center"/>
            </w:pPr>
            <w:r>
              <w:t>Efter en intresseavvägning.</w:t>
            </w:r>
          </w:p>
        </w:tc>
      </w:tr>
    </w:tbl>
    <w:p w:rsidR="00C144B5" w:rsidRDefault="00C144B5" w:rsidP="0038188A"/>
    <w:p w:rsidR="00216D3A" w:rsidRDefault="00807140" w:rsidP="0038188A">
      <w:r>
        <w:t>FÖRSÄKRINGSHUSET</w:t>
      </w:r>
      <w:r w:rsidR="00C144B5">
        <w:t xml:space="preserve"> kommer att behandla dina uppgifter efter att en intresseavvägning har gjorts mellan </w:t>
      </w:r>
      <w:r>
        <w:t>FÖRSÄKRINGSHUSET</w:t>
      </w:r>
      <w:r w:rsidR="00C144B5">
        <w:t xml:space="preserve"> berättigade intresse för behandling och ditt integritetsintresse. </w:t>
      </w:r>
    </w:p>
    <w:p w:rsidR="00CB787D" w:rsidRDefault="00216D3A" w:rsidP="0038188A">
      <w:r>
        <w:t>Personu</w:t>
      </w:r>
      <w:r w:rsidR="00B33F1E">
        <w:t xml:space="preserve">ppgifter kan </w:t>
      </w:r>
      <w:r w:rsidR="00B30E90">
        <w:t>komma att behandlas</w:t>
      </w:r>
      <w:r w:rsidR="00B33F1E">
        <w:t xml:space="preserve"> för </w:t>
      </w:r>
      <w:proofErr w:type="spellStart"/>
      <w:r w:rsidR="00807140">
        <w:t>FÖRSÄKRINGSHUSET</w:t>
      </w:r>
      <w:r w:rsidR="006F242D">
        <w:t>:s</w:t>
      </w:r>
      <w:proofErr w:type="spellEnd"/>
      <w:r w:rsidR="00B33F1E">
        <w:t xml:space="preserve"> berättigade intresse av att fastställa, göra gällande och försvara rättsliga anspråk.</w:t>
      </w:r>
    </w:p>
    <w:p w:rsidR="00336F1C" w:rsidRDefault="00336F1C" w:rsidP="0038188A"/>
    <w:p w:rsidR="00CB787D" w:rsidRDefault="00CB787D" w:rsidP="0038188A">
      <w:pPr>
        <w:rPr>
          <w:b/>
        </w:rPr>
      </w:pPr>
      <w:r>
        <w:rPr>
          <w:b/>
        </w:rPr>
        <w:t xml:space="preserve">Samarbetspartner till </w:t>
      </w:r>
      <w:r w:rsidR="00807140">
        <w:rPr>
          <w:b/>
        </w:rPr>
        <w:t>FÖRSÄKRINGSHUSET</w:t>
      </w:r>
    </w:p>
    <w:p w:rsidR="00CB787D" w:rsidRPr="00CB787D" w:rsidRDefault="00807140" w:rsidP="0038188A">
      <w:r>
        <w:t>FÖRSÄKRINGSHUSET</w:t>
      </w:r>
      <w:r w:rsidR="00CB787D">
        <w:t xml:space="preserve"> kan komma att behandla</w:t>
      </w:r>
      <w:r w:rsidR="00336F1C">
        <w:t xml:space="preserve"> personuppgifter avseende anställda hos en</w:t>
      </w:r>
      <w:r w:rsidR="00CB787D">
        <w:t xml:space="preserve"> </w:t>
      </w:r>
      <w:r w:rsidR="00336F1C">
        <w:t>samarbetspartner</w:t>
      </w:r>
      <w:r w:rsidR="00CB787D">
        <w:t xml:space="preserve"> </w:t>
      </w:r>
      <w:r w:rsidR="000C7E67">
        <w:t>i syfte att kommunicera med samarbetspartnern, hantera</w:t>
      </w:r>
      <w:r w:rsidR="00E768B7">
        <w:t xml:space="preserve"> avtalsförhållandet</w:t>
      </w:r>
      <w:r w:rsidR="000C7E67">
        <w:t xml:space="preserve"> och</w:t>
      </w:r>
      <w:r w:rsidR="00CB787D">
        <w:t xml:space="preserve"> </w:t>
      </w:r>
      <w:r w:rsidR="00336F1C">
        <w:t xml:space="preserve">för </w:t>
      </w:r>
      <w:r w:rsidR="00CB787D">
        <w:t xml:space="preserve">att hantera de tjänster som kommits överens om mellan bolagen. </w:t>
      </w:r>
      <w:r w:rsidR="00C4590F">
        <w:t>Det kan till exempel avse fakturahantering</w:t>
      </w:r>
      <w:r w:rsidR="00336F1C">
        <w:t xml:space="preserve"> eller</w:t>
      </w:r>
      <w:r w:rsidR="00C4590F">
        <w:t xml:space="preserve"> deltagande vid konferenser och andra aktiviteter</w:t>
      </w:r>
      <w:r w:rsidR="000C7E67">
        <w:t xml:space="preserve">. </w:t>
      </w:r>
    </w:p>
    <w:tbl>
      <w:tblPr>
        <w:tblStyle w:val="Tabellrutnt"/>
        <w:tblW w:w="0" w:type="auto"/>
        <w:tblLook w:val="04A0" w:firstRow="1" w:lastRow="0" w:firstColumn="1" w:lastColumn="0" w:noHBand="0" w:noVBand="1"/>
      </w:tblPr>
      <w:tblGrid>
        <w:gridCol w:w="5825"/>
        <w:gridCol w:w="3689"/>
      </w:tblGrid>
      <w:tr w:rsidR="00CB787D" w:rsidTr="00EA4F3F">
        <w:tc>
          <w:tcPr>
            <w:tcW w:w="5920" w:type="dxa"/>
          </w:tcPr>
          <w:p w:rsidR="00CB787D" w:rsidRDefault="00CB787D" w:rsidP="00EA4F3F">
            <w:r>
              <w:t>Personuppgifter</w:t>
            </w:r>
          </w:p>
        </w:tc>
        <w:tc>
          <w:tcPr>
            <w:tcW w:w="3744" w:type="dxa"/>
          </w:tcPr>
          <w:p w:rsidR="00CB787D" w:rsidRDefault="00CB787D" w:rsidP="00EA4F3F">
            <w:r>
              <w:t>Laglig grund för behandling</w:t>
            </w:r>
          </w:p>
        </w:tc>
      </w:tr>
      <w:tr w:rsidR="00CB787D" w:rsidTr="00EA4F3F">
        <w:tc>
          <w:tcPr>
            <w:tcW w:w="5920" w:type="dxa"/>
          </w:tcPr>
          <w:p w:rsidR="00CB787D" w:rsidRDefault="00CB787D" w:rsidP="00EA4F3F">
            <w:pPr>
              <w:pStyle w:val="Liststycke"/>
              <w:numPr>
                <w:ilvl w:val="0"/>
                <w:numId w:val="50"/>
              </w:numPr>
              <w:jc w:val="left"/>
            </w:pPr>
            <w:r w:rsidRPr="00264EDE">
              <w:rPr>
                <w:b/>
              </w:rPr>
              <w:t>Identitetsuppgifter</w:t>
            </w:r>
            <w:r>
              <w:t xml:space="preserve"> (till exempel </w:t>
            </w:r>
            <w:r w:rsidR="006B6120">
              <w:t>namn, personnr</w:t>
            </w:r>
            <w:r>
              <w:t>)</w:t>
            </w:r>
          </w:p>
          <w:p w:rsidR="00CB787D" w:rsidRDefault="00CB787D" w:rsidP="000C7E67">
            <w:pPr>
              <w:pStyle w:val="Liststycke"/>
              <w:numPr>
                <w:ilvl w:val="0"/>
                <w:numId w:val="50"/>
              </w:numPr>
              <w:jc w:val="left"/>
            </w:pPr>
            <w:r w:rsidRPr="00264EDE">
              <w:rPr>
                <w:b/>
              </w:rPr>
              <w:t>Kontaktuppgifter</w:t>
            </w:r>
            <w:r>
              <w:t xml:space="preserve"> (till exempel </w:t>
            </w:r>
            <w:r w:rsidR="006B6120">
              <w:t xml:space="preserve">e-post, </w:t>
            </w:r>
            <w:proofErr w:type="spellStart"/>
            <w:r w:rsidR="006B6120">
              <w:t>telefonnr</w:t>
            </w:r>
            <w:proofErr w:type="spellEnd"/>
            <w:r>
              <w:t>)</w:t>
            </w:r>
          </w:p>
        </w:tc>
        <w:tc>
          <w:tcPr>
            <w:tcW w:w="3744" w:type="dxa"/>
          </w:tcPr>
          <w:p w:rsidR="00CB787D" w:rsidRDefault="00CB787D" w:rsidP="00336F1C"/>
          <w:p w:rsidR="00CB787D" w:rsidRDefault="00CB787D" w:rsidP="00EA4F3F">
            <w:pPr>
              <w:jc w:val="center"/>
            </w:pPr>
            <w:r>
              <w:t>Efter en intresseavvägning.</w:t>
            </w:r>
          </w:p>
        </w:tc>
      </w:tr>
    </w:tbl>
    <w:p w:rsidR="00CB787D" w:rsidRDefault="00CB787D" w:rsidP="0038188A">
      <w:pPr>
        <w:rPr>
          <w:b/>
        </w:rPr>
      </w:pPr>
    </w:p>
    <w:p w:rsidR="00A5308D" w:rsidRDefault="00807140" w:rsidP="0038188A">
      <w:r>
        <w:t>FÖRSÄKRINGSHUSET</w:t>
      </w:r>
      <w:r w:rsidR="00A5308D">
        <w:t xml:space="preserve"> kommer att behandla dina uppgifter efter att en intresseavvägning har gjorts mellan </w:t>
      </w:r>
      <w:r>
        <w:t>FÖRSÄKRINGSHUSET</w:t>
      </w:r>
      <w:r w:rsidR="00A5308D">
        <w:t xml:space="preserve"> berättigade intresse för behandling och ditt integritetsintresse. En behandling är nödvändig för att tillgodose </w:t>
      </w:r>
      <w:r>
        <w:t>FÖRSÄKRINGSHUSET</w:t>
      </w:r>
      <w:r w:rsidR="00A5308D">
        <w:t xml:space="preserve"> behov av att upprätthålla ingången avtalsrelation.</w:t>
      </w:r>
    </w:p>
    <w:p w:rsidR="00C4590F" w:rsidRPr="006F242D" w:rsidRDefault="00336F1C" w:rsidP="0038188A">
      <w:r>
        <w:t xml:space="preserve">Personuppgifter kan även komma att behandlas för </w:t>
      </w:r>
      <w:proofErr w:type="spellStart"/>
      <w:r w:rsidR="00807140">
        <w:t>FÖRSÄKRINGSHUSET</w:t>
      </w:r>
      <w:r w:rsidR="006F242D">
        <w:t>:s</w:t>
      </w:r>
      <w:proofErr w:type="spellEnd"/>
      <w:r>
        <w:t xml:space="preserve"> berättigade intresse av att fastställa, göra gällande och försvara rättsliga anspråk.</w:t>
      </w:r>
    </w:p>
    <w:p w:rsidR="00A30BDB" w:rsidRDefault="00A30BDB" w:rsidP="00A30BDB">
      <w:pPr>
        <w:pStyle w:val="Rubrik3"/>
      </w:pPr>
      <w:r>
        <w:t xml:space="preserve">Inhämtande av uppgifter </w:t>
      </w:r>
    </w:p>
    <w:p w:rsidR="002E0418" w:rsidRDefault="002E0418" w:rsidP="00E0431D">
      <w:r>
        <w:t xml:space="preserve">Vi hämtar information om dig från olika källor. </w:t>
      </w:r>
    </w:p>
    <w:p w:rsidR="009E2046" w:rsidRDefault="002E0418" w:rsidP="00E0431D">
      <w:r>
        <w:t>Vi hämtar inf</w:t>
      </w:r>
      <w:r w:rsidR="00C715FF">
        <w:t xml:space="preserve">ormation </w:t>
      </w:r>
      <w:r w:rsidR="006F242D">
        <w:t xml:space="preserve">om dig som kund </w:t>
      </w:r>
      <w:r w:rsidR="00C715FF">
        <w:t>från dig själv</w:t>
      </w:r>
      <w:r>
        <w:t xml:space="preserve"> i samband med att du blir kund och i samband med att du får </w:t>
      </w:r>
      <w:r w:rsidR="006F242D">
        <w:t>råd om försäkringar</w:t>
      </w:r>
      <w:r>
        <w:t xml:space="preserve">. </w:t>
      </w:r>
      <w:r w:rsidR="00B757C3">
        <w:t>Inhämtande sker</w:t>
      </w:r>
      <w:r>
        <w:t xml:space="preserve"> också i samband med att du tecknar dig för en p</w:t>
      </w:r>
      <w:r w:rsidR="00C715FF">
        <w:t>rodukt eller tjänst via oss, att</w:t>
      </w:r>
      <w:r>
        <w:t xml:space="preserve"> du kontaktar oss eller</w:t>
      </w:r>
      <w:r w:rsidR="00C715FF">
        <w:t xml:space="preserve"> i samband med</w:t>
      </w:r>
      <w:r>
        <w:t xml:space="preserve"> att du använder någon av våra digitala kanaler (t</w:t>
      </w:r>
      <w:r w:rsidR="00C715FF">
        <w:t>ill exempel</w:t>
      </w:r>
      <w:r>
        <w:t xml:space="preserve"> e-post, kundportal och elektronisk signering). </w:t>
      </w:r>
    </w:p>
    <w:p w:rsidR="00E0431D" w:rsidRDefault="00E0431D" w:rsidP="00E0431D">
      <w:r>
        <w:t xml:space="preserve">I syfte att upprätthålla en god kund- och registervård kan </w:t>
      </w:r>
      <w:r w:rsidR="00807140">
        <w:t>FÖRSÄKRINGSHUSET</w:t>
      </w:r>
      <w:r>
        <w:t xml:space="preserve"> komma att komplettera personuppgifterna genom inhämtande från privata och offentliga register.</w:t>
      </w:r>
    </w:p>
    <w:p w:rsidR="009E2046" w:rsidRDefault="009E2046" w:rsidP="00E0431D">
      <w:r>
        <w:lastRenderedPageBreak/>
        <w:t xml:space="preserve">För att uppfylla rättsliga förpliktelser kan </w:t>
      </w:r>
      <w:r w:rsidR="00807140">
        <w:t>FÖRSÄKRINGSHUSET</w:t>
      </w:r>
      <w:r>
        <w:t xml:space="preserve"> komma att samköra dina personuppgifter mot sanktionslistor för att genomföra kontroller. </w:t>
      </w:r>
    </w:p>
    <w:p w:rsidR="00C715FF" w:rsidRPr="00E0431D" w:rsidRDefault="009E2046" w:rsidP="00E0431D">
      <w:r>
        <w:t xml:space="preserve">Vi hämtar </w:t>
      </w:r>
      <w:r w:rsidR="00B757C3">
        <w:t xml:space="preserve">även </w:t>
      </w:r>
      <w:r>
        <w:t>uppgifter från andra</w:t>
      </w:r>
      <w:r w:rsidR="00C715FF">
        <w:t xml:space="preserve"> aktörer, så som</w:t>
      </w:r>
      <w:r>
        <w:t xml:space="preserve"> </w:t>
      </w:r>
      <w:r w:rsidR="00C715FF">
        <w:t>försäkringsbolag,</w:t>
      </w:r>
      <w:r>
        <w:t xml:space="preserve"> i den utsträckning som krävs för att kunna ge dig råd. Det kan till exempel avse information om </w:t>
      </w:r>
      <w:r w:rsidR="00577CB4">
        <w:t xml:space="preserve">dina försäkringar och innehav. </w:t>
      </w:r>
      <w:r>
        <w:t>Sådan information inhämtas endast i den utsträckning det är nödvändigt för fullgörande av uppdrag relaterat till ingånget kundavtal.</w:t>
      </w:r>
      <w:r w:rsidR="00C715FF">
        <w:t xml:space="preserve"> Informationen inhämtas från det försäkringsbolag</w:t>
      </w:r>
      <w:r w:rsidR="006F242D">
        <w:t xml:space="preserve"> </w:t>
      </w:r>
      <w:r w:rsidR="00C715FF">
        <w:t xml:space="preserve">du har valt och </w:t>
      </w:r>
      <w:r w:rsidR="006F242D">
        <w:t xml:space="preserve">i enlighet med </w:t>
      </w:r>
      <w:proofErr w:type="gramStart"/>
      <w:r w:rsidR="006F242D">
        <w:t xml:space="preserve">den </w:t>
      </w:r>
      <w:r w:rsidR="00C715FF">
        <w:t>insynsfullmakt</w:t>
      </w:r>
      <w:proofErr w:type="gramEnd"/>
      <w:r w:rsidR="006F242D">
        <w:t xml:space="preserve"> och/eller skötselfullmakt</w:t>
      </w:r>
      <w:r w:rsidR="00C715FF">
        <w:t xml:space="preserve"> </w:t>
      </w:r>
      <w:r w:rsidR="006F242D">
        <w:t xml:space="preserve">du har givit </w:t>
      </w:r>
      <w:r w:rsidR="00C715FF">
        <w:t xml:space="preserve">till </w:t>
      </w:r>
      <w:r w:rsidR="00807140">
        <w:t>FÖRSÄKRINGSHUSET</w:t>
      </w:r>
      <w:r w:rsidR="00C715FF">
        <w:t>.</w:t>
      </w:r>
    </w:p>
    <w:p w:rsidR="00A30BDB" w:rsidRDefault="006D788D" w:rsidP="00A30BDB">
      <w:pPr>
        <w:pStyle w:val="Rubrik3"/>
      </w:pPr>
      <w:r>
        <w:t>Aktörer</w:t>
      </w:r>
      <w:r w:rsidR="00A30BDB">
        <w:t xml:space="preserve"> som </w:t>
      </w:r>
      <w:r w:rsidR="00807140">
        <w:t>FÖRSÄKRINGSHUSET</w:t>
      </w:r>
      <w:r w:rsidR="00A30BDB">
        <w:t xml:space="preserve"> delar uppgifter med</w:t>
      </w:r>
    </w:p>
    <w:p w:rsidR="00696A06" w:rsidRDefault="00807140" w:rsidP="00C715FF">
      <w:r>
        <w:t>FÖRSÄKRINGSHUSET</w:t>
      </w:r>
      <w:r w:rsidR="00E10EB7">
        <w:t xml:space="preserve"> delar uppgifter till samarbetspartner</w:t>
      </w:r>
      <w:r w:rsidR="00584393">
        <w:t>, till exempel ett försäkringsföretag,</w:t>
      </w:r>
      <w:r w:rsidR="00E10EB7">
        <w:t xml:space="preserve"> i samband med att du tecknar dig för en produkt eller tjänst via oss. </w:t>
      </w:r>
      <w:r w:rsidR="00696A06">
        <w:t xml:space="preserve">I dessa fall är </w:t>
      </w:r>
      <w:r>
        <w:t>FÖRSÄKRINGSHUSET</w:t>
      </w:r>
      <w:r w:rsidR="00696A06">
        <w:t xml:space="preserve"> och vår samarbetspartner båda personuppgiftsansvariga och du kommer</w:t>
      </w:r>
      <w:r w:rsidR="006D788D">
        <w:t>, utöver den information du får från oss, även</w:t>
      </w:r>
      <w:r w:rsidR="00696A06">
        <w:t xml:space="preserve"> att erhålla information från den aktör du valt att teckna avtal med.</w:t>
      </w:r>
    </w:p>
    <w:p w:rsidR="00C715FF" w:rsidRDefault="00E10EB7" w:rsidP="00C715FF">
      <w:r>
        <w:t>Uppgifter kan även ko</w:t>
      </w:r>
      <w:r w:rsidR="00696A06">
        <w:t>mma att delas med vissa tjänsteleverantörer</w:t>
      </w:r>
      <w:r>
        <w:t xml:space="preserve"> till </w:t>
      </w:r>
      <w:r w:rsidR="00807140">
        <w:t>FÖRSÄKRINGSHUSET</w:t>
      </w:r>
      <w:r w:rsidR="00584393">
        <w:t>, till exempel systemleverantörer och molntjänstleverantörer</w:t>
      </w:r>
      <w:r>
        <w:t>. I</w:t>
      </w:r>
      <w:r w:rsidR="00696A06">
        <w:t xml:space="preserve"> dessa fall agerar tjänsteleverantören enligt instruktioner från oss och får inte använda uppgifterna för egna ändamål. </w:t>
      </w:r>
    </w:p>
    <w:p w:rsidR="000030FA" w:rsidRDefault="000030FA" w:rsidP="00C715FF">
      <w:r>
        <w:t xml:space="preserve">Vi kan även komma att dela personuppgifter med myndigheter, inkluderat rättsvårdande myndigheter, i de fall vi är skyldiga att göra det. En sådan behandling är nödvändig för att uppfylla rättsliga förpliktelser. </w:t>
      </w:r>
    </w:p>
    <w:p w:rsidR="000030FA" w:rsidRDefault="000030FA" w:rsidP="00C715FF">
      <w:r>
        <w:t xml:space="preserve">Personuppgifter kan även komma att delas med domstolar, motparter och andra aktörer i samband med rättstvist. En sådan behandling görs för </w:t>
      </w:r>
      <w:proofErr w:type="spellStart"/>
      <w:r w:rsidR="00807140">
        <w:t>FÖRSÄKRINGSHUSET</w:t>
      </w:r>
      <w:r w:rsidR="00584393">
        <w:t>:s</w:t>
      </w:r>
      <w:proofErr w:type="spellEnd"/>
      <w:r>
        <w:t xml:space="preserve"> berättigade intresse av att fastställa, göra gällande och försvara rättsliga anspråk. </w:t>
      </w:r>
    </w:p>
    <w:p w:rsidR="000030FA" w:rsidRPr="00C715FF" w:rsidRDefault="00807140" w:rsidP="00C715FF">
      <w:r>
        <w:t>FÖRSÄKRINGSHUSET</w:t>
      </w:r>
      <w:r w:rsidR="000030FA">
        <w:t xml:space="preserve"> kan även komma att dela uppgifter med potentiella köpare och säljare om verksamheten skulle säljas eller slås ihop med annat företag. En sådan behandling är nödvändig för att tillgodose vårt berättigade intresse av att genomföra avyttringen eller sammanslagningen. </w:t>
      </w:r>
    </w:p>
    <w:p w:rsidR="00A30BDB" w:rsidRDefault="00A30BDB" w:rsidP="00A30BDB">
      <w:pPr>
        <w:pStyle w:val="Rubrik3"/>
      </w:pPr>
      <w:r>
        <w:t>Plats för behandling</w:t>
      </w:r>
    </w:p>
    <w:p w:rsidR="00A30BDB" w:rsidRDefault="00A30BDB" w:rsidP="00A30BDB">
      <w:r>
        <w:t xml:space="preserve">Den behandling som </w:t>
      </w:r>
      <w:r w:rsidR="00807140">
        <w:t>FÖRSÄKRINGSHUSET</w:t>
      </w:r>
      <w:r>
        <w:t xml:space="preserve"> utför sker inom EU/EES. I de fall </w:t>
      </w:r>
      <w:r w:rsidR="00807140">
        <w:t>FÖRSÄKRINGSHUSET</w:t>
      </w:r>
      <w:r>
        <w:t xml:space="preserve"> eller en tjänsteleverantör till </w:t>
      </w:r>
      <w:r w:rsidR="00807140">
        <w:t>FÖRSÄKRINGSHUSET</w:t>
      </w:r>
      <w:r>
        <w:t xml:space="preserve"> skulle överföra dina personuppgifter till ett land utanför EU/EES säkerställer </w:t>
      </w:r>
      <w:r w:rsidR="00807140">
        <w:t>FÖRSÄKRINGSHUSET</w:t>
      </w:r>
      <w:r>
        <w:t xml:space="preserve"> att det finns skyddsåtgärder på plats. </w:t>
      </w:r>
    </w:p>
    <w:p w:rsidR="00A30BDB" w:rsidRDefault="00A30BDB" w:rsidP="00A30BDB">
      <w:pPr>
        <w:pStyle w:val="Rubrik3"/>
      </w:pPr>
      <w:r>
        <w:t>Lagring av personuppgifter</w:t>
      </w:r>
    </w:p>
    <w:p w:rsidR="0038188A" w:rsidRDefault="0038188A" w:rsidP="0038188A">
      <w:r>
        <w:t xml:space="preserve">Dina personuppgifter kommer att lagras så länge du är kund hos </w:t>
      </w:r>
      <w:r w:rsidR="00807140">
        <w:t>FÖRSÄKRINGSHUSET</w:t>
      </w:r>
      <w:r w:rsidR="007137A4">
        <w:t xml:space="preserve"> samt</w:t>
      </w:r>
      <w:r>
        <w:t xml:space="preserve"> även </w:t>
      </w:r>
      <w:r w:rsidR="007137A4">
        <w:t xml:space="preserve">efter att ditt avtal är uppsagt, i den mån lag kräver det. Det kan till exempel avse bevarande av kunddokumentation och avtal som visar vad </w:t>
      </w:r>
      <w:r w:rsidR="00807140">
        <w:t>FÖRSÄKRINGSHUSET</w:t>
      </w:r>
      <w:r w:rsidR="007137A4">
        <w:t xml:space="preserve"> och du har kommit överens om.</w:t>
      </w:r>
    </w:p>
    <w:p w:rsidR="00C144B5" w:rsidRPr="0038188A" w:rsidRDefault="00C144B5" w:rsidP="0038188A">
      <w:r>
        <w:t xml:space="preserve">Personuppgifter kommer i övriga fall endast behandlas så länge det är nödvändigt. </w:t>
      </w:r>
    </w:p>
    <w:p w:rsidR="00A30BDB" w:rsidRDefault="00A30BDB" w:rsidP="00A30BDB">
      <w:pPr>
        <w:pStyle w:val="Rubrik3"/>
      </w:pPr>
      <w:r>
        <w:t>Dina rättigheter</w:t>
      </w:r>
    </w:p>
    <w:p w:rsidR="007137A4" w:rsidRDefault="000030FA" w:rsidP="0008667F">
      <w:pPr>
        <w:pStyle w:val="Rubrik6"/>
      </w:pPr>
      <w:r>
        <w:t>Tillgång till dina uppgifter</w:t>
      </w:r>
    </w:p>
    <w:p w:rsidR="000030FA" w:rsidRDefault="000030FA" w:rsidP="007137A4">
      <w:r>
        <w:t>Du har rätt att begära tillgång till de personuppgifter vi behandlar om dig, ett så kallat registerutdrag.</w:t>
      </w:r>
    </w:p>
    <w:p w:rsidR="0008667F" w:rsidRDefault="0008667F" w:rsidP="0008667F">
      <w:pPr>
        <w:pStyle w:val="Rubrik6"/>
      </w:pPr>
      <w:r>
        <w:t>Begära rättelse</w:t>
      </w:r>
    </w:p>
    <w:p w:rsidR="0008667F" w:rsidRPr="0008667F" w:rsidRDefault="0008667F" w:rsidP="0008667F">
      <w:r>
        <w:t xml:space="preserve">Du har rätt att begära att felaktigt registrerade uppgifter om dig rättas. </w:t>
      </w:r>
    </w:p>
    <w:p w:rsidR="0008667F" w:rsidRDefault="0008667F" w:rsidP="0008667F">
      <w:pPr>
        <w:pStyle w:val="Rubrik6"/>
      </w:pPr>
      <w:r>
        <w:lastRenderedPageBreak/>
        <w:t>Återkalla samtycke</w:t>
      </w:r>
    </w:p>
    <w:p w:rsidR="00BA6D66" w:rsidRPr="00BA6D66" w:rsidRDefault="00BA6D66" w:rsidP="00BA6D66">
      <w:r>
        <w:t xml:space="preserve">Du har rätt att när som helst återkalla ett eventuellt samtycke till behandling av personuppgifter. </w:t>
      </w:r>
    </w:p>
    <w:p w:rsidR="0008667F" w:rsidRDefault="0008667F" w:rsidP="0008667F">
      <w:pPr>
        <w:pStyle w:val="Rubrik6"/>
      </w:pPr>
      <w:r>
        <w:t>Invända mot behandling</w:t>
      </w:r>
      <w:r w:rsidR="0000279B">
        <w:t xml:space="preserve"> för direkt marknadsföring </w:t>
      </w:r>
      <w:r w:rsidR="000A5BD7">
        <w:t>inbegripet profilering</w:t>
      </w:r>
      <w:r w:rsidR="0000279B">
        <w:t xml:space="preserve"> </w:t>
      </w:r>
    </w:p>
    <w:p w:rsidR="0008667F" w:rsidRPr="0008667F" w:rsidRDefault="0000279B" w:rsidP="0008667F">
      <w:r>
        <w:t xml:space="preserve">Du har rätt att invända mot att dina personuppgifter används för direkt </w:t>
      </w:r>
      <w:r w:rsidR="000A5BD7">
        <w:t xml:space="preserve">marknadsföring och avregistrera dig från eventuella kundutskick. </w:t>
      </w:r>
    </w:p>
    <w:p w:rsidR="0008667F" w:rsidRDefault="0008667F" w:rsidP="0008667F">
      <w:pPr>
        <w:pStyle w:val="Rubrik6"/>
      </w:pPr>
      <w:r>
        <w:t>Begära begränsning av behandling</w:t>
      </w:r>
    </w:p>
    <w:p w:rsidR="0000279B" w:rsidRPr="0000279B" w:rsidRDefault="0000279B" w:rsidP="0000279B">
      <w:r>
        <w:t xml:space="preserve">Du har under vissa omständigheter rätt att begära att </w:t>
      </w:r>
      <w:r w:rsidR="00807140">
        <w:t>FÖRSÄKRINGSHUSET</w:t>
      </w:r>
      <w:r>
        <w:t xml:space="preserve"> begränsar behandlingen av dina personuppgifter. Under sådana omständigheter kan </w:t>
      </w:r>
      <w:r w:rsidR="00807140">
        <w:t>FÖRSÄKRINGSHUSET</w:t>
      </w:r>
      <w:r>
        <w:t xml:space="preserve"> eventuellt inte uppfylla de skyldigheter vi har enligt avtal med dig.  </w:t>
      </w:r>
    </w:p>
    <w:p w:rsidR="0008667F" w:rsidRDefault="0008667F" w:rsidP="0008667F">
      <w:pPr>
        <w:pStyle w:val="Rubrik6"/>
      </w:pPr>
      <w:r>
        <w:t>Dataportabilitet</w:t>
      </w:r>
    </w:p>
    <w:p w:rsidR="0000279B" w:rsidRPr="0000279B" w:rsidRDefault="0000279B" w:rsidP="0000279B">
      <w:r>
        <w:t xml:space="preserve">Du har under vissa omständigheter och om det är tekniskt möjligt rätt att få ut de personuppgifter som registrerats om dig i ett strukturerat, allmänt använt och maskinläsbart format och ha rätt att överföra dessa uppgifter till en annan aktör. </w:t>
      </w:r>
    </w:p>
    <w:p w:rsidR="0008667F" w:rsidRDefault="0008667F" w:rsidP="0008667F">
      <w:pPr>
        <w:pStyle w:val="Rubrik6"/>
      </w:pPr>
      <w:r>
        <w:t>Radering</w:t>
      </w:r>
    </w:p>
    <w:p w:rsidR="000030FA" w:rsidRPr="000030FA" w:rsidRDefault="0008667F" w:rsidP="007137A4">
      <w:r>
        <w:t xml:space="preserve">Du har under vissa omständigheter rätt att få de uppgifter som registrerats om dig raderade. Detta gäller dock inte om </w:t>
      </w:r>
      <w:r w:rsidR="00807140">
        <w:t>FÖRSÄKRINGSHUSET</w:t>
      </w:r>
      <w:r>
        <w:t xml:space="preserve"> är skyldigt att bevara uppgifterna enligt lag. </w:t>
      </w:r>
    </w:p>
    <w:p w:rsidR="00A30BDB" w:rsidRDefault="0038188A" w:rsidP="0038188A">
      <w:pPr>
        <w:pStyle w:val="Rubrik3"/>
      </w:pPr>
      <w:r>
        <w:t>Kontakt och klagomål</w:t>
      </w:r>
    </w:p>
    <w:p w:rsidR="0038188A" w:rsidRDefault="0038188A" w:rsidP="0038188A">
      <w:r>
        <w:t xml:space="preserve">Du kan alltid kontakta </w:t>
      </w:r>
      <w:r w:rsidR="00807140">
        <w:t>FÖRSÄKRINGSHUSET</w:t>
      </w:r>
      <w:r>
        <w:t xml:space="preserve"> om du har frågor om behandlingen av dina personuppgifter. </w:t>
      </w:r>
    </w:p>
    <w:p w:rsidR="0038188A" w:rsidRPr="00AE57DA" w:rsidRDefault="0038188A" w:rsidP="0038188A">
      <w:pPr>
        <w:jc w:val="left"/>
      </w:pPr>
      <w:r w:rsidRPr="00AE57DA">
        <w:t>Kontaktuppgifter:</w:t>
      </w:r>
    </w:p>
    <w:p w:rsidR="0038188A" w:rsidRPr="00584393" w:rsidRDefault="00807140" w:rsidP="0038188A">
      <w:pPr>
        <w:jc w:val="left"/>
      </w:pPr>
      <w:r>
        <w:t>FÖRSÄKRINGSHUSET</w:t>
      </w:r>
      <w:r w:rsidR="0038188A" w:rsidRPr="00584393">
        <w:t xml:space="preserve"> </w:t>
      </w:r>
      <w:r w:rsidR="006B6120">
        <w:t>i Jämtland</w:t>
      </w:r>
      <w:r w:rsidR="000A02F4">
        <w:t xml:space="preserve"> </w:t>
      </w:r>
      <w:r w:rsidR="0038188A" w:rsidRPr="00584393">
        <w:t>AB</w:t>
      </w:r>
      <w:r w:rsidR="0038188A" w:rsidRPr="00584393">
        <w:br/>
      </w:r>
      <w:r w:rsidR="006B6120">
        <w:t>Box 14</w:t>
      </w:r>
      <w:r w:rsidR="0038188A" w:rsidRPr="00584393">
        <w:br/>
      </w:r>
      <w:r w:rsidR="006B6120">
        <w:t>831 21 Östersund</w:t>
      </w:r>
      <w:r w:rsidR="0038188A" w:rsidRPr="00584393">
        <w:br/>
        <w:t xml:space="preserve">Telefonnummer: </w:t>
      </w:r>
      <w:r w:rsidR="006B6120">
        <w:t>063-574080</w:t>
      </w:r>
      <w:r w:rsidR="0038188A" w:rsidRPr="00584393">
        <w:br/>
        <w:t xml:space="preserve">E-post: </w:t>
      </w:r>
      <w:r w:rsidR="006B6120">
        <w:t>info@fhuset.se</w:t>
      </w:r>
    </w:p>
    <w:p w:rsidR="0038188A" w:rsidRPr="00B52EA6" w:rsidRDefault="0038188A" w:rsidP="0038188A">
      <w:r>
        <w:t>Datainspektionen är tillsynsmyndighet för behandling av personuppgifter. Om du anser att uppgifter om dig behandlats i strid med dataskyddsförordningen kan du lämna in ett klagomål till Datainspektionen.</w:t>
      </w:r>
    </w:p>
    <w:p w:rsidR="00A30BDB" w:rsidRPr="00A30BDB" w:rsidRDefault="00A30BDB" w:rsidP="00A30BDB"/>
    <w:p w:rsidR="00A30BDB" w:rsidRPr="00A30BDB" w:rsidRDefault="00A30BDB" w:rsidP="00A30BDB"/>
    <w:p w:rsidR="00AD15E7" w:rsidRDefault="00AD15E7" w:rsidP="00B52EA6"/>
    <w:p w:rsidR="00B52EA6" w:rsidRPr="00B52EA6" w:rsidRDefault="00B52EA6" w:rsidP="00B52EA6"/>
    <w:sectPr w:rsidR="00B52EA6" w:rsidRPr="00B52EA6" w:rsidSect="00C90DD9">
      <w:footerReference w:type="default" r:id="rId8"/>
      <w:headerReference w:type="first" r:id="rId9"/>
      <w:footerReference w:type="first" r:id="rId10"/>
      <w:pgSz w:w="11906" w:h="16838"/>
      <w:pgMar w:top="1951" w:right="1191" w:bottom="1247" w:left="1191"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575" w:rsidRDefault="00F10575" w:rsidP="001611F3">
      <w:pPr>
        <w:spacing w:after="0" w:line="240" w:lineRule="auto"/>
      </w:pPr>
      <w:r>
        <w:separator/>
      </w:r>
    </w:p>
  </w:endnote>
  <w:endnote w:type="continuationSeparator" w:id="0">
    <w:p w:rsidR="00F10575" w:rsidRDefault="00F10575" w:rsidP="0016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altName w:val="Sitka Small"/>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Cn">
    <w:altName w:val="HelveticaNeueLT Pro 77 BdCn"/>
    <w:panose1 w:val="00000000000000000000"/>
    <w:charset w:val="4D"/>
    <w:family w:val="auto"/>
    <w:notTrueType/>
    <w:pitch w:val="default"/>
    <w:sig w:usb0="00000003" w:usb1="00000000" w:usb2="00000000" w:usb3="00000000" w:csb0="00000001" w:csb1="00000000"/>
  </w:font>
  <w:font w:name="HelveticaNeueLTPro-Cn">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652344"/>
      <w:docPartObj>
        <w:docPartGallery w:val="Page Numbers (Bottom of Page)"/>
        <w:docPartUnique/>
      </w:docPartObj>
    </w:sdtPr>
    <w:sdtEndPr>
      <w:rPr>
        <w:color w:val="000000" w:themeColor="text1"/>
      </w:rPr>
    </w:sdtEndPr>
    <w:sdtContent>
      <w:p w:rsidR="00C90DD9" w:rsidRPr="00714987" w:rsidRDefault="00C90DD9">
        <w:pPr>
          <w:pStyle w:val="Sidfot"/>
          <w:jc w:val="right"/>
          <w:rPr>
            <w:color w:val="000000" w:themeColor="text1"/>
          </w:rPr>
        </w:pPr>
        <w:r w:rsidRPr="00714987">
          <w:rPr>
            <w:b/>
            <w:color w:val="000000" w:themeColor="text1"/>
          </w:rPr>
          <w:fldChar w:fldCharType="begin"/>
        </w:r>
        <w:r w:rsidRPr="00714987">
          <w:rPr>
            <w:b/>
            <w:color w:val="000000" w:themeColor="text1"/>
          </w:rPr>
          <w:instrText>PAGE   \* MERGEFORMAT</w:instrText>
        </w:r>
        <w:r w:rsidRPr="00714987">
          <w:rPr>
            <w:b/>
            <w:color w:val="000000" w:themeColor="text1"/>
          </w:rPr>
          <w:fldChar w:fldCharType="separate"/>
        </w:r>
        <w:r w:rsidR="00577CB4">
          <w:rPr>
            <w:b/>
            <w:noProof/>
            <w:color w:val="000000" w:themeColor="text1"/>
          </w:rPr>
          <w:t>4</w:t>
        </w:r>
        <w:r w:rsidRPr="00714987">
          <w:rPr>
            <w:b/>
            <w:color w:val="000000" w:themeColor="text1"/>
          </w:rPr>
          <w:fldChar w:fldCharType="end"/>
        </w:r>
      </w:p>
    </w:sdtContent>
  </w:sdt>
  <w:p w:rsidR="00C90DD9" w:rsidRDefault="00C90D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DD9" w:rsidRDefault="00C90DD9" w:rsidP="00C90DD9">
    <w:pPr>
      <w:widowControl w:val="0"/>
      <w:tabs>
        <w:tab w:val="left" w:pos="170"/>
      </w:tabs>
      <w:autoSpaceDE w:val="0"/>
      <w:autoSpaceDN w:val="0"/>
      <w:adjustRightInd w:val="0"/>
      <w:spacing w:after="57" w:line="288" w:lineRule="auto"/>
      <w:textAlignment w:val="center"/>
      <w:rPr>
        <w:rFonts w:cs="HelveticaNeueLTPro-BdCn"/>
        <w:b/>
        <w:bCs/>
        <w:color w:val="3B3B44"/>
        <w:sz w:val="14"/>
        <w:szCs w:val="14"/>
        <w:lang w:val="en-GB"/>
      </w:rPr>
    </w:pPr>
  </w:p>
  <w:p w:rsidR="00C90DD9" w:rsidRPr="001236EF" w:rsidRDefault="00C90DD9" w:rsidP="00C90DD9">
    <w:pPr>
      <w:widowControl w:val="0"/>
      <w:tabs>
        <w:tab w:val="left" w:pos="170"/>
      </w:tabs>
      <w:autoSpaceDE w:val="0"/>
      <w:autoSpaceDN w:val="0"/>
      <w:adjustRightInd w:val="0"/>
      <w:spacing w:after="57" w:line="288" w:lineRule="auto"/>
      <w:textAlignment w:val="center"/>
      <w:rPr>
        <w:rFonts w:cs="HelveticaNeueLTPro-Cn"/>
        <w:color w:val="3B3B44"/>
        <w:sz w:val="14"/>
        <w:szCs w:val="14"/>
        <w:lang w:val="en-GB"/>
      </w:rPr>
    </w:pPr>
    <w:r>
      <w:rPr>
        <w:rFonts w:cs="HelveticaNeueLTPro-BdCn"/>
        <w:b/>
        <w:bCs/>
        <w:color w:val="3B3B44"/>
        <w:sz w:val="14"/>
        <w:szCs w:val="14"/>
        <w:lang w:val="en-GB"/>
      </w:rPr>
      <w:t xml:space="preserve">          </w:t>
    </w:r>
    <w:r w:rsidRPr="001236EF">
      <w:rPr>
        <w:rFonts w:cs="HelveticaNeueLTPro-BdCn"/>
        <w:b/>
        <w:bCs/>
        <w:color w:val="3B3B44"/>
        <w:sz w:val="14"/>
        <w:szCs w:val="14"/>
        <w:lang w:val="en-GB"/>
      </w:rPr>
      <w:t>unitedsecurities.se</w:t>
    </w:r>
    <w:r w:rsidRPr="001236EF">
      <w:rPr>
        <w:rFonts w:cs="HelveticaNeueLTPro-BdCn"/>
        <w:b/>
        <w:bCs/>
        <w:color w:val="BC805B"/>
        <w:sz w:val="14"/>
        <w:szCs w:val="14"/>
        <w:lang w:val="en-GB"/>
      </w:rPr>
      <w:t xml:space="preserve">     |     </w:t>
    </w:r>
    <w:proofErr w:type="spellStart"/>
    <w:r w:rsidRPr="001236EF">
      <w:rPr>
        <w:rFonts w:cs="HelveticaNeueLTPro-Cn"/>
        <w:color w:val="3B3B44"/>
        <w:sz w:val="14"/>
        <w:szCs w:val="14"/>
        <w:lang w:val="en-GB"/>
      </w:rPr>
      <w:t>Brunnsgatan</w:t>
    </w:r>
    <w:proofErr w:type="spellEnd"/>
    <w:r w:rsidRPr="001236EF">
      <w:rPr>
        <w:rFonts w:cs="HelveticaNeueLTPro-Cn"/>
        <w:color w:val="3B3B44"/>
        <w:sz w:val="14"/>
        <w:szCs w:val="14"/>
        <w:lang w:val="en-GB"/>
      </w:rPr>
      <w:t xml:space="preserve"> 21 A</w:t>
    </w:r>
    <w:r w:rsidRPr="001236EF">
      <w:rPr>
        <w:rFonts w:cs="HelveticaNeueLTPro-BdCn"/>
        <w:b/>
        <w:bCs/>
        <w:color w:val="BC805B"/>
        <w:sz w:val="14"/>
        <w:szCs w:val="14"/>
        <w:lang w:val="en-GB"/>
      </w:rPr>
      <w:t xml:space="preserve">     |     </w:t>
    </w:r>
    <w:r w:rsidRPr="001236EF">
      <w:rPr>
        <w:rFonts w:cs="HelveticaNeueLTPro-Cn"/>
        <w:color w:val="3B3B44"/>
        <w:sz w:val="14"/>
        <w:szCs w:val="14"/>
        <w:lang w:val="en-GB"/>
      </w:rPr>
      <w:t>Box 7561</w:t>
    </w:r>
    <w:r w:rsidRPr="001236EF">
      <w:rPr>
        <w:rFonts w:cs="HelveticaNeueLTPro-BdCn"/>
        <w:b/>
        <w:bCs/>
        <w:color w:val="BC805B"/>
        <w:sz w:val="14"/>
        <w:szCs w:val="14"/>
        <w:lang w:val="en-GB"/>
      </w:rPr>
      <w:t xml:space="preserve">     |     </w:t>
    </w:r>
    <w:r w:rsidRPr="001236EF">
      <w:rPr>
        <w:rFonts w:cs="HelveticaNeueLTPro-Cn"/>
        <w:color w:val="3B3B44"/>
        <w:sz w:val="14"/>
        <w:szCs w:val="14"/>
        <w:lang w:val="en-GB"/>
      </w:rPr>
      <w:t>103 93 Stockholm</w:t>
    </w:r>
    <w:r w:rsidRPr="001236EF">
      <w:rPr>
        <w:rFonts w:cs="HelveticaNeueLTPro-BdCn"/>
        <w:b/>
        <w:bCs/>
        <w:color w:val="BC805B"/>
        <w:sz w:val="14"/>
        <w:szCs w:val="14"/>
        <w:lang w:val="en-GB"/>
      </w:rPr>
      <w:t xml:space="preserve">     |     </w:t>
    </w:r>
    <w:r w:rsidRPr="001236EF">
      <w:rPr>
        <w:rFonts w:cs="HelveticaNeueLTPro-Cn"/>
        <w:color w:val="3B3B44"/>
        <w:sz w:val="14"/>
        <w:szCs w:val="14"/>
        <w:lang w:val="en-GB"/>
      </w:rPr>
      <w:t>Sweden</w:t>
    </w:r>
    <w:r w:rsidRPr="001236EF">
      <w:rPr>
        <w:rFonts w:cs="HelveticaNeueLTPro-BdCn"/>
        <w:b/>
        <w:bCs/>
        <w:color w:val="BC805B"/>
        <w:sz w:val="14"/>
        <w:szCs w:val="14"/>
        <w:lang w:val="en-GB"/>
      </w:rPr>
      <w:t xml:space="preserve">     |     </w:t>
    </w:r>
    <w:r>
      <w:rPr>
        <w:rFonts w:cs="HelveticaNeueLTPro-Cn"/>
        <w:color w:val="3B3B44"/>
        <w:sz w:val="14"/>
        <w:szCs w:val="14"/>
        <w:lang w:val="en-GB"/>
      </w:rPr>
      <w:t>T +46 8 440 45 40</w:t>
    </w:r>
  </w:p>
  <w:p w:rsidR="00B82A08" w:rsidRPr="00C90DD9" w:rsidRDefault="00B82A08" w:rsidP="000F1850">
    <w:pPr>
      <w:pStyle w:val="Sidfot"/>
      <w:rPr>
        <w:lang w:val="en-US"/>
      </w:rPr>
    </w:pPr>
    <w:r w:rsidRPr="00C90DD9">
      <w:rPr>
        <w:lang w:val="en-US"/>
      </w:rPr>
      <w:tab/>
    </w:r>
    <w:r w:rsidRPr="00C90DD9">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575" w:rsidRDefault="00F10575" w:rsidP="001611F3">
      <w:pPr>
        <w:spacing w:after="0" w:line="240" w:lineRule="auto"/>
      </w:pPr>
      <w:r>
        <w:separator/>
      </w:r>
    </w:p>
  </w:footnote>
  <w:footnote w:type="continuationSeparator" w:id="0">
    <w:p w:rsidR="00F10575" w:rsidRDefault="00F10575" w:rsidP="00161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AE" w:rsidRDefault="00C90DD9" w:rsidP="00C90DD9">
    <w:pPr>
      <w:pStyle w:val="Sidhuvud"/>
      <w:ind w:left="-426"/>
    </w:pPr>
    <w:r>
      <w:rPr>
        <w:noProof/>
        <w:lang w:eastAsia="sv-SE"/>
      </w:rPr>
      <w:drawing>
        <wp:inline distT="0" distB="0" distL="0" distR="0" wp14:anchorId="6FC46633" wp14:editId="5C91A577">
          <wp:extent cx="2220595" cy="421005"/>
          <wp:effectExtent l="0" t="0" r="0" b="1079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595" cy="421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2E9"/>
    <w:multiLevelType w:val="hybridMultilevel"/>
    <w:tmpl w:val="7D103D5E"/>
    <w:lvl w:ilvl="0" w:tplc="BEB6D23C">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C66870"/>
    <w:multiLevelType w:val="hybridMultilevel"/>
    <w:tmpl w:val="E266E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2849AC"/>
    <w:multiLevelType w:val="hybridMultilevel"/>
    <w:tmpl w:val="07F49B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1098F"/>
    <w:multiLevelType w:val="hybridMultilevel"/>
    <w:tmpl w:val="C2F015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01229A"/>
    <w:multiLevelType w:val="hybridMultilevel"/>
    <w:tmpl w:val="F1005190"/>
    <w:lvl w:ilvl="0" w:tplc="26222D7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B0579F1"/>
    <w:multiLevelType w:val="hybridMultilevel"/>
    <w:tmpl w:val="C2FE33DE"/>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128D633B"/>
    <w:multiLevelType w:val="hybridMultilevel"/>
    <w:tmpl w:val="31502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6A6565"/>
    <w:multiLevelType w:val="hybridMultilevel"/>
    <w:tmpl w:val="435EBC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CB61AA"/>
    <w:multiLevelType w:val="hybridMultilevel"/>
    <w:tmpl w:val="F00CB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85292E"/>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7AA4C36"/>
    <w:multiLevelType w:val="hybridMultilevel"/>
    <w:tmpl w:val="DF3A5162"/>
    <w:lvl w:ilvl="0" w:tplc="BEB6D23C">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4029A3"/>
    <w:multiLevelType w:val="hybridMultilevel"/>
    <w:tmpl w:val="18D05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361BB9"/>
    <w:multiLevelType w:val="hybridMultilevel"/>
    <w:tmpl w:val="5D4A5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350807"/>
    <w:multiLevelType w:val="hybridMultilevel"/>
    <w:tmpl w:val="65004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985FC9"/>
    <w:multiLevelType w:val="hybridMultilevel"/>
    <w:tmpl w:val="F9003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2837BB"/>
    <w:multiLevelType w:val="multilevel"/>
    <w:tmpl w:val="688AFC08"/>
    <w:lvl w:ilvl="0">
      <w:start w:val="1"/>
      <w:numFmt w:val="upperRoman"/>
      <w:lvlText w:val="%1"/>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078228F"/>
    <w:multiLevelType w:val="hybridMultilevel"/>
    <w:tmpl w:val="C82E35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12B0517"/>
    <w:multiLevelType w:val="multilevel"/>
    <w:tmpl w:val="03C63CE8"/>
    <w:styleLink w:val="Rubriker"/>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decimal"/>
      <w:lvlRestart w:val="0"/>
      <w:lvlText w:val="%3"/>
      <w:lvlJc w:val="right"/>
      <w:pPr>
        <w:ind w:left="1071" w:hanging="357"/>
      </w:pPr>
      <w:rPr>
        <w:rFonts w:hint="default"/>
      </w:rPr>
    </w:lvl>
    <w:lvl w:ilvl="3">
      <w:start w:val="1"/>
      <w:numFmt w:val="decimal"/>
      <w:lvlRestart w:val="0"/>
      <w:lvlText w:val="%3.%4"/>
      <w:lvlJc w:val="left"/>
      <w:pPr>
        <w:ind w:left="1428" w:hanging="357"/>
      </w:pPr>
      <w:rPr>
        <w:rFonts w:hint="default"/>
      </w:rPr>
    </w:lvl>
    <w:lvl w:ilvl="4">
      <w:start w:val="1"/>
      <w:numFmt w:val="decimal"/>
      <w:lvlRestart w:val="0"/>
      <w:lvlText w:val="%3.%4.%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8" w15:restartNumberingAfterBreak="0">
    <w:nsid w:val="37450CA9"/>
    <w:multiLevelType w:val="multilevel"/>
    <w:tmpl w:val="4E2E93E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decimal"/>
      <w:lvlRestart w:val="0"/>
      <w:lvlText w:val="%3"/>
      <w:lvlJc w:val="right"/>
      <w:pPr>
        <w:ind w:left="0" w:firstLine="0"/>
      </w:pPr>
      <w:rPr>
        <w:rFonts w:hint="default"/>
      </w:rPr>
    </w:lvl>
    <w:lvl w:ilvl="3">
      <w:start w:val="1"/>
      <w:numFmt w:val="decimal"/>
      <w:lvlRestart w:val="0"/>
      <w:lvlText w:val="%3.%4"/>
      <w:lvlJc w:val="left"/>
      <w:pPr>
        <w:ind w:left="0" w:firstLine="0"/>
      </w:pPr>
      <w:rPr>
        <w:rFonts w:hint="default"/>
      </w:rPr>
    </w:lvl>
    <w:lvl w:ilvl="4">
      <w:start w:val="1"/>
      <w:numFmt w:val="decimal"/>
      <w:lvlRestart w:val="0"/>
      <w:lvlText w:val="%3.%4.%5"/>
      <w:lvlJc w:val="left"/>
      <w:pPr>
        <w:ind w:left="0" w:firstLine="0"/>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9" w15:restartNumberingAfterBreak="0">
    <w:nsid w:val="3BA736D7"/>
    <w:multiLevelType w:val="hybridMultilevel"/>
    <w:tmpl w:val="12EC6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C6149A"/>
    <w:multiLevelType w:val="hybridMultilevel"/>
    <w:tmpl w:val="3B326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DEC4122"/>
    <w:multiLevelType w:val="hybridMultilevel"/>
    <w:tmpl w:val="00204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F6367AB"/>
    <w:multiLevelType w:val="hybridMultilevel"/>
    <w:tmpl w:val="BB1472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1970C10"/>
    <w:multiLevelType w:val="hybridMultilevel"/>
    <w:tmpl w:val="E146E0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376AE9"/>
    <w:multiLevelType w:val="hybridMultilevel"/>
    <w:tmpl w:val="5A2E26A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49D0207"/>
    <w:multiLevelType w:val="hybridMultilevel"/>
    <w:tmpl w:val="02F6CF02"/>
    <w:lvl w:ilvl="0" w:tplc="79BC7DC2">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5120828"/>
    <w:multiLevelType w:val="hybridMultilevel"/>
    <w:tmpl w:val="19FC3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5F04774"/>
    <w:multiLevelType w:val="hybridMultilevel"/>
    <w:tmpl w:val="DFA43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FC6670"/>
    <w:multiLevelType w:val="hybridMultilevel"/>
    <w:tmpl w:val="95F084EC"/>
    <w:lvl w:ilvl="0" w:tplc="06AAE88A">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5253269"/>
    <w:multiLevelType w:val="hybridMultilevel"/>
    <w:tmpl w:val="304E6E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670BBF"/>
    <w:multiLevelType w:val="hybridMultilevel"/>
    <w:tmpl w:val="89AE7D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7743AA9"/>
    <w:multiLevelType w:val="hybridMultilevel"/>
    <w:tmpl w:val="6B2E2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071AB1"/>
    <w:multiLevelType w:val="hybridMultilevel"/>
    <w:tmpl w:val="70DE5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0AC6AB3"/>
    <w:multiLevelType w:val="hybridMultilevel"/>
    <w:tmpl w:val="C6787B42"/>
    <w:lvl w:ilvl="0" w:tplc="1E3E889E">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1D14DAB"/>
    <w:multiLevelType w:val="hybridMultilevel"/>
    <w:tmpl w:val="9AF64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2761547"/>
    <w:multiLevelType w:val="hybridMultilevel"/>
    <w:tmpl w:val="D2F0E0F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5BB0D1C"/>
    <w:multiLevelType w:val="hybridMultilevel"/>
    <w:tmpl w:val="5B763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210F6C"/>
    <w:multiLevelType w:val="hybridMultilevel"/>
    <w:tmpl w:val="C7886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D85557C"/>
    <w:multiLevelType w:val="hybridMultilevel"/>
    <w:tmpl w:val="60342B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F637F79"/>
    <w:multiLevelType w:val="hybridMultilevel"/>
    <w:tmpl w:val="198467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331904"/>
    <w:multiLevelType w:val="multilevel"/>
    <w:tmpl w:val="5DCCE20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decimal"/>
      <w:lvlRestart w:val="0"/>
      <w:pStyle w:val="Rubrik3"/>
      <w:lvlText w:val="%3"/>
      <w:lvlJc w:val="right"/>
      <w:pPr>
        <w:ind w:left="0" w:firstLine="113"/>
      </w:pPr>
      <w:rPr>
        <w:rFonts w:hint="default"/>
      </w:rPr>
    </w:lvl>
    <w:lvl w:ilvl="3">
      <w:start w:val="1"/>
      <w:numFmt w:val="decimal"/>
      <w:pStyle w:val="Rubrik4"/>
      <w:lvlText w:val="%3.%4"/>
      <w:lvlJc w:val="left"/>
      <w:pPr>
        <w:ind w:left="0" w:firstLine="0"/>
      </w:pPr>
      <w:rPr>
        <w:rFonts w:hint="default"/>
      </w:rPr>
    </w:lvl>
    <w:lvl w:ilvl="4">
      <w:start w:val="1"/>
      <w:numFmt w:val="decimal"/>
      <w:pStyle w:val="Rubrik5"/>
      <w:lvlText w:val="%3.%4.%5"/>
      <w:lvlJc w:val="left"/>
      <w:pPr>
        <w:ind w:left="0" w:firstLine="0"/>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1" w15:restartNumberingAfterBreak="0">
    <w:nsid w:val="70C751AF"/>
    <w:multiLevelType w:val="hybridMultilevel"/>
    <w:tmpl w:val="E3305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0E67C11"/>
    <w:multiLevelType w:val="hybridMultilevel"/>
    <w:tmpl w:val="EC6441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5B27096"/>
    <w:multiLevelType w:val="hybridMultilevel"/>
    <w:tmpl w:val="C5DC0AC6"/>
    <w:lvl w:ilvl="0" w:tplc="85B4D082">
      <w:numFmt w:val="bullet"/>
      <w:lvlText w:val="•"/>
      <w:lvlJc w:val="left"/>
      <w:pPr>
        <w:ind w:left="1065" w:hanging="705"/>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7722C9B"/>
    <w:multiLevelType w:val="hybridMultilevel"/>
    <w:tmpl w:val="F4FAA2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8290003"/>
    <w:multiLevelType w:val="hybridMultilevel"/>
    <w:tmpl w:val="26E69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AE6181F"/>
    <w:multiLevelType w:val="hybridMultilevel"/>
    <w:tmpl w:val="0E121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E1372D1"/>
    <w:multiLevelType w:val="hybridMultilevel"/>
    <w:tmpl w:val="FCE43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4"/>
  </w:num>
  <w:num w:numId="4">
    <w:abstractNumId w:val="35"/>
  </w:num>
  <w:num w:numId="5">
    <w:abstractNumId w:val="25"/>
  </w:num>
  <w:num w:numId="6">
    <w:abstractNumId w:val="46"/>
  </w:num>
  <w:num w:numId="7">
    <w:abstractNumId w:val="41"/>
  </w:num>
  <w:num w:numId="8">
    <w:abstractNumId w:val="32"/>
  </w:num>
  <w:num w:numId="9">
    <w:abstractNumId w:val="34"/>
  </w:num>
  <w:num w:numId="10">
    <w:abstractNumId w:val="37"/>
  </w:num>
  <w:num w:numId="11">
    <w:abstractNumId w:val="19"/>
  </w:num>
  <w:num w:numId="12">
    <w:abstractNumId w:val="23"/>
  </w:num>
  <w:num w:numId="13">
    <w:abstractNumId w:val="2"/>
  </w:num>
  <w:num w:numId="14">
    <w:abstractNumId w:val="1"/>
  </w:num>
  <w:num w:numId="15">
    <w:abstractNumId w:val="29"/>
  </w:num>
  <w:num w:numId="16">
    <w:abstractNumId w:val="16"/>
  </w:num>
  <w:num w:numId="17">
    <w:abstractNumId w:val="9"/>
  </w:num>
  <w:num w:numId="18">
    <w:abstractNumId w:val="27"/>
  </w:num>
  <w:num w:numId="19">
    <w:abstractNumId w:val="26"/>
  </w:num>
  <w:num w:numId="20">
    <w:abstractNumId w:val="14"/>
  </w:num>
  <w:num w:numId="21">
    <w:abstractNumId w:val="44"/>
  </w:num>
  <w:num w:numId="22">
    <w:abstractNumId w:val="8"/>
  </w:num>
  <w:num w:numId="23">
    <w:abstractNumId w:val="30"/>
  </w:num>
  <w:num w:numId="24">
    <w:abstractNumId w:val="3"/>
  </w:num>
  <w:num w:numId="25">
    <w:abstractNumId w:val="13"/>
  </w:num>
  <w:num w:numId="26">
    <w:abstractNumId w:val="4"/>
  </w:num>
  <w:num w:numId="27">
    <w:abstractNumId w:val="28"/>
  </w:num>
  <w:num w:numId="28">
    <w:abstractNumId w:val="33"/>
  </w:num>
  <w:num w:numId="29">
    <w:abstractNumId w:val="31"/>
  </w:num>
  <w:num w:numId="30">
    <w:abstractNumId w:val="43"/>
  </w:num>
  <w:num w:numId="31">
    <w:abstractNumId w:val="28"/>
  </w:num>
  <w:num w:numId="32">
    <w:abstractNumId w:val="17"/>
  </w:num>
  <w:num w:numId="33">
    <w:abstractNumId w:val="40"/>
  </w:num>
  <w:num w:numId="34">
    <w:abstractNumId w:val="21"/>
  </w:num>
  <w:num w:numId="35">
    <w:abstractNumId w:val="18"/>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2"/>
  </w:num>
  <w:num w:numId="39">
    <w:abstractNumId w:val="6"/>
  </w:num>
  <w:num w:numId="40">
    <w:abstractNumId w:val="10"/>
  </w:num>
  <w:num w:numId="41">
    <w:abstractNumId w:val="11"/>
  </w:num>
  <w:num w:numId="42">
    <w:abstractNumId w:val="20"/>
  </w:num>
  <w:num w:numId="43">
    <w:abstractNumId w:val="38"/>
  </w:num>
  <w:num w:numId="44">
    <w:abstractNumId w:val="47"/>
  </w:num>
  <w:num w:numId="45">
    <w:abstractNumId w:val="36"/>
  </w:num>
  <w:num w:numId="46">
    <w:abstractNumId w:val="7"/>
  </w:num>
  <w:num w:numId="47">
    <w:abstractNumId w:val="22"/>
  </w:num>
  <w:num w:numId="48">
    <w:abstractNumId w:val="39"/>
  </w:num>
  <w:num w:numId="49">
    <w:abstractNumId w:val="45"/>
  </w:num>
  <w:num w:numId="50">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16385">
      <o:colormru v:ext="edit" colors="#f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1B"/>
    <w:rsid w:val="0000279B"/>
    <w:rsid w:val="000030FA"/>
    <w:rsid w:val="00013DC8"/>
    <w:rsid w:val="00031A90"/>
    <w:rsid w:val="00037359"/>
    <w:rsid w:val="00037A3A"/>
    <w:rsid w:val="0004120E"/>
    <w:rsid w:val="00061026"/>
    <w:rsid w:val="000610E4"/>
    <w:rsid w:val="00064D55"/>
    <w:rsid w:val="00066BFD"/>
    <w:rsid w:val="00073A3D"/>
    <w:rsid w:val="00080E05"/>
    <w:rsid w:val="000827D0"/>
    <w:rsid w:val="00085E3B"/>
    <w:rsid w:val="00085F48"/>
    <w:rsid w:val="0008667F"/>
    <w:rsid w:val="000A02F4"/>
    <w:rsid w:val="000A1AE5"/>
    <w:rsid w:val="000A5BD7"/>
    <w:rsid w:val="000B4F7F"/>
    <w:rsid w:val="000B5812"/>
    <w:rsid w:val="000C0248"/>
    <w:rsid w:val="000C15C4"/>
    <w:rsid w:val="000C5BD0"/>
    <w:rsid w:val="000C7E67"/>
    <w:rsid w:val="000D33FA"/>
    <w:rsid w:val="000E1C98"/>
    <w:rsid w:val="000E248D"/>
    <w:rsid w:val="000F1850"/>
    <w:rsid w:val="000F5640"/>
    <w:rsid w:val="00126BB5"/>
    <w:rsid w:val="001349AA"/>
    <w:rsid w:val="00135A99"/>
    <w:rsid w:val="001502ED"/>
    <w:rsid w:val="00152BFA"/>
    <w:rsid w:val="00155FE3"/>
    <w:rsid w:val="001611F3"/>
    <w:rsid w:val="0017279B"/>
    <w:rsid w:val="00176A5D"/>
    <w:rsid w:val="001906A1"/>
    <w:rsid w:val="00191097"/>
    <w:rsid w:val="001A50A5"/>
    <w:rsid w:val="001A5DD9"/>
    <w:rsid w:val="001B0A0A"/>
    <w:rsid w:val="001B5AE2"/>
    <w:rsid w:val="001C2305"/>
    <w:rsid w:val="001D03F5"/>
    <w:rsid w:val="001D4731"/>
    <w:rsid w:val="001D604B"/>
    <w:rsid w:val="001D7618"/>
    <w:rsid w:val="001F348E"/>
    <w:rsid w:val="001F6EFA"/>
    <w:rsid w:val="00211E61"/>
    <w:rsid w:val="00214402"/>
    <w:rsid w:val="00216D3A"/>
    <w:rsid w:val="0021707E"/>
    <w:rsid w:val="00222126"/>
    <w:rsid w:val="00235931"/>
    <w:rsid w:val="00236B99"/>
    <w:rsid w:val="002470D5"/>
    <w:rsid w:val="00247F68"/>
    <w:rsid w:val="002608FE"/>
    <w:rsid w:val="00263E25"/>
    <w:rsid w:val="00264EDE"/>
    <w:rsid w:val="00287B5E"/>
    <w:rsid w:val="00295A31"/>
    <w:rsid w:val="002A02A2"/>
    <w:rsid w:val="002B50E4"/>
    <w:rsid w:val="002C02F3"/>
    <w:rsid w:val="002D5AF3"/>
    <w:rsid w:val="002E0418"/>
    <w:rsid w:val="002E38E4"/>
    <w:rsid w:val="002E70DD"/>
    <w:rsid w:val="002F13D9"/>
    <w:rsid w:val="002F670A"/>
    <w:rsid w:val="0030436A"/>
    <w:rsid w:val="00311681"/>
    <w:rsid w:val="0031472E"/>
    <w:rsid w:val="003175ED"/>
    <w:rsid w:val="00326CAF"/>
    <w:rsid w:val="00333853"/>
    <w:rsid w:val="00336F1C"/>
    <w:rsid w:val="00340B25"/>
    <w:rsid w:val="003526C3"/>
    <w:rsid w:val="00353861"/>
    <w:rsid w:val="0036271D"/>
    <w:rsid w:val="00362958"/>
    <w:rsid w:val="00366625"/>
    <w:rsid w:val="00366872"/>
    <w:rsid w:val="0037116A"/>
    <w:rsid w:val="003742EE"/>
    <w:rsid w:val="00375282"/>
    <w:rsid w:val="00376B90"/>
    <w:rsid w:val="003800A4"/>
    <w:rsid w:val="0038188A"/>
    <w:rsid w:val="00395675"/>
    <w:rsid w:val="003A28D4"/>
    <w:rsid w:val="003A2A25"/>
    <w:rsid w:val="003A7B4B"/>
    <w:rsid w:val="003B6CAC"/>
    <w:rsid w:val="003D674E"/>
    <w:rsid w:val="003E3BC9"/>
    <w:rsid w:val="0040344B"/>
    <w:rsid w:val="00403508"/>
    <w:rsid w:val="00406A8E"/>
    <w:rsid w:val="00406F90"/>
    <w:rsid w:val="00410D9D"/>
    <w:rsid w:val="00413118"/>
    <w:rsid w:val="00417BD5"/>
    <w:rsid w:val="00422E11"/>
    <w:rsid w:val="0043717F"/>
    <w:rsid w:val="004432C0"/>
    <w:rsid w:val="0044592F"/>
    <w:rsid w:val="00447886"/>
    <w:rsid w:val="00464A03"/>
    <w:rsid w:val="0047552B"/>
    <w:rsid w:val="00477A1E"/>
    <w:rsid w:val="00492798"/>
    <w:rsid w:val="00496C77"/>
    <w:rsid w:val="004A0C64"/>
    <w:rsid w:val="004A19DC"/>
    <w:rsid w:val="004B1B3F"/>
    <w:rsid w:val="004B1FC3"/>
    <w:rsid w:val="004B7FAB"/>
    <w:rsid w:val="004D1643"/>
    <w:rsid w:val="004E306D"/>
    <w:rsid w:val="004E545C"/>
    <w:rsid w:val="00502063"/>
    <w:rsid w:val="00516E55"/>
    <w:rsid w:val="00520316"/>
    <w:rsid w:val="00521A48"/>
    <w:rsid w:val="00524D03"/>
    <w:rsid w:val="00530AAD"/>
    <w:rsid w:val="005315A0"/>
    <w:rsid w:val="00534844"/>
    <w:rsid w:val="00534D26"/>
    <w:rsid w:val="0053600C"/>
    <w:rsid w:val="00536F46"/>
    <w:rsid w:val="005414A2"/>
    <w:rsid w:val="00542E09"/>
    <w:rsid w:val="005562CA"/>
    <w:rsid w:val="0056275D"/>
    <w:rsid w:val="00570E1B"/>
    <w:rsid w:val="00577CB4"/>
    <w:rsid w:val="00584393"/>
    <w:rsid w:val="005900DD"/>
    <w:rsid w:val="00590B6E"/>
    <w:rsid w:val="005B6F78"/>
    <w:rsid w:val="005C28B8"/>
    <w:rsid w:val="005C67F9"/>
    <w:rsid w:val="005D48E6"/>
    <w:rsid w:val="005D5DE7"/>
    <w:rsid w:val="005E5681"/>
    <w:rsid w:val="00602749"/>
    <w:rsid w:val="00605B6F"/>
    <w:rsid w:val="00605CFA"/>
    <w:rsid w:val="00621356"/>
    <w:rsid w:val="00627326"/>
    <w:rsid w:val="006305F6"/>
    <w:rsid w:val="00645651"/>
    <w:rsid w:val="006465FD"/>
    <w:rsid w:val="00646602"/>
    <w:rsid w:val="0065408F"/>
    <w:rsid w:val="00654473"/>
    <w:rsid w:val="006610F4"/>
    <w:rsid w:val="00673C28"/>
    <w:rsid w:val="00673D61"/>
    <w:rsid w:val="00681303"/>
    <w:rsid w:val="00686151"/>
    <w:rsid w:val="006869D9"/>
    <w:rsid w:val="00687A1C"/>
    <w:rsid w:val="00690D1E"/>
    <w:rsid w:val="0069409D"/>
    <w:rsid w:val="00695ADB"/>
    <w:rsid w:val="006969B9"/>
    <w:rsid w:val="00696A06"/>
    <w:rsid w:val="00696D5B"/>
    <w:rsid w:val="006A18D3"/>
    <w:rsid w:val="006A6D43"/>
    <w:rsid w:val="006B05ED"/>
    <w:rsid w:val="006B6120"/>
    <w:rsid w:val="006B7090"/>
    <w:rsid w:val="006B7577"/>
    <w:rsid w:val="006C1208"/>
    <w:rsid w:val="006D5A31"/>
    <w:rsid w:val="006D788D"/>
    <w:rsid w:val="006D7F6E"/>
    <w:rsid w:val="006F0EB5"/>
    <w:rsid w:val="006F242D"/>
    <w:rsid w:val="007072A5"/>
    <w:rsid w:val="0071203B"/>
    <w:rsid w:val="0071341D"/>
    <w:rsid w:val="007137A4"/>
    <w:rsid w:val="00714987"/>
    <w:rsid w:val="00716D12"/>
    <w:rsid w:val="00721635"/>
    <w:rsid w:val="00723F0C"/>
    <w:rsid w:val="00736F6B"/>
    <w:rsid w:val="007422F5"/>
    <w:rsid w:val="00756518"/>
    <w:rsid w:val="007622DC"/>
    <w:rsid w:val="00777807"/>
    <w:rsid w:val="00785F29"/>
    <w:rsid w:val="00786240"/>
    <w:rsid w:val="007A612D"/>
    <w:rsid w:val="007B42FD"/>
    <w:rsid w:val="007C45B3"/>
    <w:rsid w:val="007C6D47"/>
    <w:rsid w:val="007C731E"/>
    <w:rsid w:val="007D7277"/>
    <w:rsid w:val="007E5560"/>
    <w:rsid w:val="007E6865"/>
    <w:rsid w:val="00800BBA"/>
    <w:rsid w:val="00802426"/>
    <w:rsid w:val="008065E4"/>
    <w:rsid w:val="00807140"/>
    <w:rsid w:val="00810CF4"/>
    <w:rsid w:val="00811347"/>
    <w:rsid w:val="00820873"/>
    <w:rsid w:val="00826E14"/>
    <w:rsid w:val="00832176"/>
    <w:rsid w:val="00833E46"/>
    <w:rsid w:val="00835938"/>
    <w:rsid w:val="00845A6D"/>
    <w:rsid w:val="00850134"/>
    <w:rsid w:val="00866334"/>
    <w:rsid w:val="008733EA"/>
    <w:rsid w:val="008735D2"/>
    <w:rsid w:val="0087367F"/>
    <w:rsid w:val="0087768E"/>
    <w:rsid w:val="00881616"/>
    <w:rsid w:val="0088431C"/>
    <w:rsid w:val="00887BFB"/>
    <w:rsid w:val="00891953"/>
    <w:rsid w:val="008A3E3C"/>
    <w:rsid w:val="008A41B4"/>
    <w:rsid w:val="008A4C37"/>
    <w:rsid w:val="008B6A90"/>
    <w:rsid w:val="008B6E74"/>
    <w:rsid w:val="008C302A"/>
    <w:rsid w:val="008D40BD"/>
    <w:rsid w:val="008E47BA"/>
    <w:rsid w:val="008F3F93"/>
    <w:rsid w:val="008F451E"/>
    <w:rsid w:val="008F6CB6"/>
    <w:rsid w:val="008F74A6"/>
    <w:rsid w:val="008F7719"/>
    <w:rsid w:val="00905D38"/>
    <w:rsid w:val="009152F7"/>
    <w:rsid w:val="00923CE2"/>
    <w:rsid w:val="00927F8E"/>
    <w:rsid w:val="00932CED"/>
    <w:rsid w:val="00933773"/>
    <w:rsid w:val="0095053B"/>
    <w:rsid w:val="009521A0"/>
    <w:rsid w:val="00954923"/>
    <w:rsid w:val="0095542E"/>
    <w:rsid w:val="00956E7F"/>
    <w:rsid w:val="0098110D"/>
    <w:rsid w:val="00981362"/>
    <w:rsid w:val="00981FA2"/>
    <w:rsid w:val="00992ED1"/>
    <w:rsid w:val="00994FBC"/>
    <w:rsid w:val="00997DBC"/>
    <w:rsid w:val="009B1B6B"/>
    <w:rsid w:val="009B4952"/>
    <w:rsid w:val="009C51F6"/>
    <w:rsid w:val="009C61BE"/>
    <w:rsid w:val="009D1E63"/>
    <w:rsid w:val="009D2BBC"/>
    <w:rsid w:val="009D4804"/>
    <w:rsid w:val="009E2046"/>
    <w:rsid w:val="009E4B68"/>
    <w:rsid w:val="009E50D8"/>
    <w:rsid w:val="009E51E2"/>
    <w:rsid w:val="009E6632"/>
    <w:rsid w:val="009F2399"/>
    <w:rsid w:val="009F461F"/>
    <w:rsid w:val="00A033F2"/>
    <w:rsid w:val="00A120D5"/>
    <w:rsid w:val="00A166F1"/>
    <w:rsid w:val="00A22B17"/>
    <w:rsid w:val="00A22CE3"/>
    <w:rsid w:val="00A2391A"/>
    <w:rsid w:val="00A30BDB"/>
    <w:rsid w:val="00A31226"/>
    <w:rsid w:val="00A3756F"/>
    <w:rsid w:val="00A441FD"/>
    <w:rsid w:val="00A52CB2"/>
    <w:rsid w:val="00A5308D"/>
    <w:rsid w:val="00A534A0"/>
    <w:rsid w:val="00A5579C"/>
    <w:rsid w:val="00A627F8"/>
    <w:rsid w:val="00A64FC0"/>
    <w:rsid w:val="00A65695"/>
    <w:rsid w:val="00A828EF"/>
    <w:rsid w:val="00A838A6"/>
    <w:rsid w:val="00A9449F"/>
    <w:rsid w:val="00AA1876"/>
    <w:rsid w:val="00AA7DF8"/>
    <w:rsid w:val="00AB07A6"/>
    <w:rsid w:val="00AB576E"/>
    <w:rsid w:val="00AC576D"/>
    <w:rsid w:val="00AD15E7"/>
    <w:rsid w:val="00AD42E9"/>
    <w:rsid w:val="00AD5021"/>
    <w:rsid w:val="00AD52C9"/>
    <w:rsid w:val="00AD6FAE"/>
    <w:rsid w:val="00AE23CC"/>
    <w:rsid w:val="00AE57DA"/>
    <w:rsid w:val="00AE66A7"/>
    <w:rsid w:val="00B05946"/>
    <w:rsid w:val="00B10525"/>
    <w:rsid w:val="00B16CA3"/>
    <w:rsid w:val="00B22C24"/>
    <w:rsid w:val="00B25A35"/>
    <w:rsid w:val="00B26BFF"/>
    <w:rsid w:val="00B30E90"/>
    <w:rsid w:val="00B33F1E"/>
    <w:rsid w:val="00B43050"/>
    <w:rsid w:val="00B456DB"/>
    <w:rsid w:val="00B45CF3"/>
    <w:rsid w:val="00B52E8B"/>
    <w:rsid w:val="00B52EA6"/>
    <w:rsid w:val="00B57980"/>
    <w:rsid w:val="00B61E0D"/>
    <w:rsid w:val="00B62485"/>
    <w:rsid w:val="00B673A6"/>
    <w:rsid w:val="00B757C3"/>
    <w:rsid w:val="00B82A08"/>
    <w:rsid w:val="00B846FC"/>
    <w:rsid w:val="00BA6D66"/>
    <w:rsid w:val="00BB52B9"/>
    <w:rsid w:val="00BB563B"/>
    <w:rsid w:val="00BC611E"/>
    <w:rsid w:val="00BF0126"/>
    <w:rsid w:val="00BF3318"/>
    <w:rsid w:val="00BF522D"/>
    <w:rsid w:val="00C0016C"/>
    <w:rsid w:val="00C01569"/>
    <w:rsid w:val="00C02A11"/>
    <w:rsid w:val="00C05720"/>
    <w:rsid w:val="00C101D3"/>
    <w:rsid w:val="00C144B5"/>
    <w:rsid w:val="00C14FFD"/>
    <w:rsid w:val="00C20A4A"/>
    <w:rsid w:val="00C25665"/>
    <w:rsid w:val="00C40475"/>
    <w:rsid w:val="00C4569D"/>
    <w:rsid w:val="00C4590F"/>
    <w:rsid w:val="00C46154"/>
    <w:rsid w:val="00C51FBF"/>
    <w:rsid w:val="00C715FF"/>
    <w:rsid w:val="00C74E30"/>
    <w:rsid w:val="00C8636E"/>
    <w:rsid w:val="00C90DD9"/>
    <w:rsid w:val="00C9382C"/>
    <w:rsid w:val="00C93FFF"/>
    <w:rsid w:val="00CA767D"/>
    <w:rsid w:val="00CB787D"/>
    <w:rsid w:val="00CC49E9"/>
    <w:rsid w:val="00CC6A58"/>
    <w:rsid w:val="00CD1D3F"/>
    <w:rsid w:val="00CE13DE"/>
    <w:rsid w:val="00CE187E"/>
    <w:rsid w:val="00D00B95"/>
    <w:rsid w:val="00D032FC"/>
    <w:rsid w:val="00D048AA"/>
    <w:rsid w:val="00D051A4"/>
    <w:rsid w:val="00D145DA"/>
    <w:rsid w:val="00D22A27"/>
    <w:rsid w:val="00D357DA"/>
    <w:rsid w:val="00D419BD"/>
    <w:rsid w:val="00D44A11"/>
    <w:rsid w:val="00D45B9A"/>
    <w:rsid w:val="00D63592"/>
    <w:rsid w:val="00DA1722"/>
    <w:rsid w:val="00DA78A2"/>
    <w:rsid w:val="00DB05C2"/>
    <w:rsid w:val="00DC30F7"/>
    <w:rsid w:val="00DC3DD1"/>
    <w:rsid w:val="00DD65E9"/>
    <w:rsid w:val="00DE6258"/>
    <w:rsid w:val="00DF130A"/>
    <w:rsid w:val="00DF1817"/>
    <w:rsid w:val="00DF6B21"/>
    <w:rsid w:val="00E001DF"/>
    <w:rsid w:val="00E0431D"/>
    <w:rsid w:val="00E05ECB"/>
    <w:rsid w:val="00E10EB7"/>
    <w:rsid w:val="00E14C3F"/>
    <w:rsid w:val="00E17FA3"/>
    <w:rsid w:val="00E216AE"/>
    <w:rsid w:val="00E23E75"/>
    <w:rsid w:val="00E24D3B"/>
    <w:rsid w:val="00E259F2"/>
    <w:rsid w:val="00E27E4C"/>
    <w:rsid w:val="00E420F1"/>
    <w:rsid w:val="00E51A16"/>
    <w:rsid w:val="00E61A31"/>
    <w:rsid w:val="00E6302F"/>
    <w:rsid w:val="00E72FB3"/>
    <w:rsid w:val="00E730F7"/>
    <w:rsid w:val="00E762E3"/>
    <w:rsid w:val="00E768B7"/>
    <w:rsid w:val="00E868BC"/>
    <w:rsid w:val="00E90ECD"/>
    <w:rsid w:val="00EA3859"/>
    <w:rsid w:val="00EC26B7"/>
    <w:rsid w:val="00ED5AEE"/>
    <w:rsid w:val="00ED6134"/>
    <w:rsid w:val="00EE4777"/>
    <w:rsid w:val="00F0026E"/>
    <w:rsid w:val="00F05900"/>
    <w:rsid w:val="00F10575"/>
    <w:rsid w:val="00F123B8"/>
    <w:rsid w:val="00F1455C"/>
    <w:rsid w:val="00F30AB1"/>
    <w:rsid w:val="00F330CD"/>
    <w:rsid w:val="00F3502B"/>
    <w:rsid w:val="00F4134A"/>
    <w:rsid w:val="00F44506"/>
    <w:rsid w:val="00F537C8"/>
    <w:rsid w:val="00F71BA2"/>
    <w:rsid w:val="00F73108"/>
    <w:rsid w:val="00F8228A"/>
    <w:rsid w:val="00F825F9"/>
    <w:rsid w:val="00F91263"/>
    <w:rsid w:val="00F967DB"/>
    <w:rsid w:val="00FB46B5"/>
    <w:rsid w:val="00FC4C18"/>
    <w:rsid w:val="00FD6CFC"/>
    <w:rsid w:val="00FE21BC"/>
    <w:rsid w:val="00FE7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f96"/>
    </o:shapedefaults>
    <o:shapelayout v:ext="edit">
      <o:idmap v:ext="edit" data="1"/>
    </o:shapelayout>
  </w:shapeDefaults>
  <w:decimalSymbol w:val=","/>
  <w:listSeparator w:val=";"/>
  <w14:docId w14:val="2848FC14"/>
  <w15:docId w15:val="{FA16ACD0-5F12-40BF-A803-CDBED6EE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A58"/>
    <w:pPr>
      <w:jc w:val="both"/>
    </w:pPr>
    <w:rPr>
      <w:rFonts w:ascii="Arial" w:hAnsi="Arial"/>
      <w:sz w:val="20"/>
    </w:rPr>
  </w:style>
  <w:style w:type="paragraph" w:styleId="Rubrik1">
    <w:name w:val="heading 1"/>
    <w:basedOn w:val="Normal"/>
    <w:next w:val="Normal"/>
    <w:link w:val="Rubrik1Char"/>
    <w:uiPriority w:val="9"/>
    <w:qFormat/>
    <w:rsid w:val="00800BBA"/>
    <w:pPr>
      <w:keepNext/>
      <w:keepLines/>
      <w:spacing w:before="120" w:after="0" w:line="480" w:lineRule="auto"/>
      <w:outlineLvl w:val="0"/>
    </w:pPr>
    <w:rPr>
      <w:rFonts w:ascii="Copperplate Gothic Light" w:eastAsiaTheme="majorEastAsia" w:hAnsi="Copperplate Gothic Light" w:cstheme="majorBidi"/>
      <w:bCs/>
      <w:sz w:val="28"/>
      <w:szCs w:val="28"/>
    </w:rPr>
  </w:style>
  <w:style w:type="paragraph" w:styleId="Rubrik2">
    <w:name w:val="heading 2"/>
    <w:basedOn w:val="Normal"/>
    <w:next w:val="Normal"/>
    <w:link w:val="Rubrik2Char"/>
    <w:uiPriority w:val="9"/>
    <w:unhideWhenUsed/>
    <w:qFormat/>
    <w:rsid w:val="00CC6A58"/>
    <w:pPr>
      <w:keepNext/>
      <w:keepLines/>
      <w:spacing w:before="200" w:after="0" w:line="360" w:lineRule="auto"/>
      <w:outlineLvl w:val="1"/>
    </w:pPr>
    <w:rPr>
      <w:rFonts w:eastAsiaTheme="majorEastAsia" w:cstheme="majorBidi"/>
      <w:b/>
      <w:bCs/>
      <w:sz w:val="24"/>
      <w:szCs w:val="26"/>
    </w:rPr>
  </w:style>
  <w:style w:type="paragraph" w:styleId="Rubrik3">
    <w:name w:val="heading 3"/>
    <w:basedOn w:val="Normal"/>
    <w:next w:val="Normal"/>
    <w:link w:val="Rubrik3Char"/>
    <w:uiPriority w:val="9"/>
    <w:unhideWhenUsed/>
    <w:qFormat/>
    <w:rsid w:val="006F242D"/>
    <w:pPr>
      <w:keepNext/>
      <w:keepLines/>
      <w:numPr>
        <w:ilvl w:val="2"/>
        <w:numId w:val="33"/>
      </w:numPr>
      <w:spacing w:before="360" w:after="120"/>
      <w:outlineLvl w:val="2"/>
    </w:pPr>
    <w:rPr>
      <w:rFonts w:eastAsiaTheme="majorEastAsia" w:cstheme="majorBidi"/>
      <w:b/>
      <w:bCs/>
    </w:rPr>
  </w:style>
  <w:style w:type="paragraph" w:styleId="Rubrik4">
    <w:name w:val="heading 4"/>
    <w:basedOn w:val="Normal"/>
    <w:next w:val="Normal"/>
    <w:link w:val="Rubrik4Char"/>
    <w:uiPriority w:val="9"/>
    <w:unhideWhenUsed/>
    <w:qFormat/>
    <w:rsid w:val="00A534A0"/>
    <w:pPr>
      <w:keepNext/>
      <w:keepLines/>
      <w:numPr>
        <w:ilvl w:val="3"/>
        <w:numId w:val="33"/>
      </w:numPr>
      <w:spacing w:before="200" w:after="0"/>
      <w:outlineLvl w:val="3"/>
    </w:pPr>
    <w:rPr>
      <w:rFonts w:eastAsiaTheme="majorEastAsia" w:cstheme="majorBidi"/>
      <w:bCs/>
      <w:iCs/>
    </w:rPr>
  </w:style>
  <w:style w:type="paragraph" w:styleId="Rubrik5">
    <w:name w:val="heading 5"/>
    <w:basedOn w:val="Normal"/>
    <w:next w:val="Normal"/>
    <w:link w:val="Rubrik5Char"/>
    <w:uiPriority w:val="9"/>
    <w:unhideWhenUsed/>
    <w:qFormat/>
    <w:rsid w:val="00A534A0"/>
    <w:pPr>
      <w:keepNext/>
      <w:keepLines/>
      <w:numPr>
        <w:ilvl w:val="4"/>
        <w:numId w:val="33"/>
      </w:numPr>
      <w:spacing w:before="200" w:after="0"/>
      <w:outlineLvl w:val="4"/>
    </w:pPr>
    <w:rPr>
      <w:rFonts w:eastAsiaTheme="majorEastAsia" w:cstheme="majorBidi"/>
      <w:i/>
    </w:rPr>
  </w:style>
  <w:style w:type="paragraph" w:styleId="Rubrik6">
    <w:name w:val="heading 6"/>
    <w:basedOn w:val="Normal"/>
    <w:next w:val="Normal"/>
    <w:link w:val="Rubrik6Char"/>
    <w:uiPriority w:val="9"/>
    <w:unhideWhenUsed/>
    <w:qFormat/>
    <w:rsid w:val="0008667F"/>
    <w:pPr>
      <w:keepNext/>
      <w:keepLines/>
      <w:spacing w:before="200" w:after="0"/>
      <w:outlineLvl w:val="5"/>
    </w:pPr>
    <w:rPr>
      <w:rFonts w:eastAsiaTheme="majorEastAsia" w:cstheme="majorBidi"/>
      <w:i/>
      <w:iCs/>
    </w:rPr>
  </w:style>
  <w:style w:type="paragraph" w:styleId="Rubrik7">
    <w:name w:val="heading 7"/>
    <w:basedOn w:val="Normal"/>
    <w:next w:val="Normal"/>
    <w:link w:val="Rubrik7Char"/>
    <w:uiPriority w:val="9"/>
    <w:unhideWhenUsed/>
    <w:qFormat/>
    <w:rsid w:val="006C12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C120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rsid w:val="006C120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00BBA"/>
    <w:rPr>
      <w:rFonts w:ascii="Copperplate Gothic Light" w:eastAsiaTheme="majorEastAsia" w:hAnsi="Copperplate Gothic Light" w:cstheme="majorBidi"/>
      <w:bCs/>
      <w:sz w:val="28"/>
      <w:szCs w:val="28"/>
    </w:rPr>
  </w:style>
  <w:style w:type="paragraph" w:styleId="Innehllsfrteckningsrubrik">
    <w:name w:val="TOC Heading"/>
    <w:basedOn w:val="Rubrik1"/>
    <w:next w:val="Normal"/>
    <w:uiPriority w:val="39"/>
    <w:semiHidden/>
    <w:unhideWhenUsed/>
    <w:qFormat/>
    <w:rsid w:val="00B25A35"/>
    <w:pPr>
      <w:outlineLvl w:val="9"/>
    </w:pPr>
  </w:style>
  <w:style w:type="paragraph" w:styleId="Ballongtext">
    <w:name w:val="Balloon Text"/>
    <w:basedOn w:val="Normal"/>
    <w:link w:val="BallongtextChar"/>
    <w:uiPriority w:val="99"/>
    <w:semiHidden/>
    <w:unhideWhenUsed/>
    <w:rsid w:val="00B25A3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5A35"/>
    <w:rPr>
      <w:rFonts w:ascii="Tahoma" w:hAnsi="Tahoma" w:cs="Tahoma"/>
      <w:sz w:val="16"/>
      <w:szCs w:val="16"/>
    </w:rPr>
  </w:style>
  <w:style w:type="paragraph" w:styleId="Underrubrik">
    <w:name w:val="Subtitle"/>
    <w:basedOn w:val="Normal"/>
    <w:next w:val="Normal"/>
    <w:link w:val="UnderrubrikChar"/>
    <w:uiPriority w:val="11"/>
    <w:qFormat/>
    <w:rsid w:val="00A828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A828EF"/>
    <w:rPr>
      <w:rFonts w:asciiTheme="majorHAnsi" w:eastAsiaTheme="majorEastAsia" w:hAnsiTheme="majorHAnsi" w:cstheme="majorBidi"/>
      <w:i/>
      <w:iCs/>
      <w:color w:val="4F81BD" w:themeColor="accent1"/>
      <w:spacing w:val="15"/>
      <w:sz w:val="24"/>
      <w:szCs w:val="24"/>
    </w:rPr>
  </w:style>
  <w:style w:type="paragraph" w:styleId="Liststycke">
    <w:name w:val="List Paragraph"/>
    <w:basedOn w:val="Normal"/>
    <w:uiPriority w:val="34"/>
    <w:qFormat/>
    <w:rsid w:val="00B25A35"/>
    <w:pPr>
      <w:ind w:left="720"/>
      <w:contextualSpacing/>
    </w:pPr>
  </w:style>
  <w:style w:type="character" w:customStyle="1" w:styleId="Rubrik2Char">
    <w:name w:val="Rubrik 2 Char"/>
    <w:basedOn w:val="Standardstycketeckensnitt"/>
    <w:link w:val="Rubrik2"/>
    <w:uiPriority w:val="9"/>
    <w:rsid w:val="00CC6A58"/>
    <w:rPr>
      <w:rFonts w:ascii="Arial" w:eastAsiaTheme="majorEastAsia" w:hAnsi="Arial" w:cstheme="majorBidi"/>
      <w:b/>
      <w:bCs/>
      <w:sz w:val="24"/>
      <w:szCs w:val="26"/>
    </w:rPr>
  </w:style>
  <w:style w:type="paragraph" w:styleId="Ingetavstnd">
    <w:name w:val="No Spacing"/>
    <w:link w:val="IngetavstndChar"/>
    <w:uiPriority w:val="1"/>
    <w:qFormat/>
    <w:rsid w:val="00F123B8"/>
    <w:pPr>
      <w:spacing w:after="0" w:line="240" w:lineRule="auto"/>
    </w:pPr>
    <w:rPr>
      <w:rFonts w:ascii="Helvetica" w:hAnsi="Helvetica"/>
      <w:sz w:val="20"/>
    </w:rPr>
  </w:style>
  <w:style w:type="paragraph" w:styleId="Sidhuvud">
    <w:name w:val="header"/>
    <w:basedOn w:val="Normal"/>
    <w:link w:val="SidhuvudChar"/>
    <w:uiPriority w:val="99"/>
    <w:unhideWhenUsed/>
    <w:rsid w:val="001611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11F3"/>
  </w:style>
  <w:style w:type="paragraph" w:styleId="Sidfot">
    <w:name w:val="footer"/>
    <w:basedOn w:val="Normal"/>
    <w:link w:val="SidfotChar"/>
    <w:uiPriority w:val="99"/>
    <w:unhideWhenUsed/>
    <w:rsid w:val="001611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11F3"/>
  </w:style>
  <w:style w:type="character" w:customStyle="1" w:styleId="Rubrik3Char">
    <w:name w:val="Rubrik 3 Char"/>
    <w:basedOn w:val="Standardstycketeckensnitt"/>
    <w:link w:val="Rubrik3"/>
    <w:uiPriority w:val="9"/>
    <w:rsid w:val="006F242D"/>
    <w:rPr>
      <w:rFonts w:ascii="Arial" w:eastAsiaTheme="majorEastAsia" w:hAnsi="Arial" w:cstheme="majorBidi"/>
      <w:b/>
      <w:bCs/>
      <w:sz w:val="20"/>
    </w:rPr>
  </w:style>
  <w:style w:type="character" w:customStyle="1" w:styleId="Rubrik4Char">
    <w:name w:val="Rubrik 4 Char"/>
    <w:basedOn w:val="Standardstycketeckensnitt"/>
    <w:link w:val="Rubrik4"/>
    <w:uiPriority w:val="9"/>
    <w:rsid w:val="00A534A0"/>
    <w:rPr>
      <w:rFonts w:ascii="Helvetica" w:eastAsiaTheme="majorEastAsia" w:hAnsi="Helvetica" w:cstheme="majorBidi"/>
      <w:bCs/>
      <w:iCs/>
      <w:sz w:val="20"/>
    </w:rPr>
  </w:style>
  <w:style w:type="character" w:customStyle="1" w:styleId="Rubrik5Char">
    <w:name w:val="Rubrik 5 Char"/>
    <w:basedOn w:val="Standardstycketeckensnitt"/>
    <w:link w:val="Rubrik5"/>
    <w:uiPriority w:val="9"/>
    <w:rsid w:val="00A534A0"/>
    <w:rPr>
      <w:rFonts w:ascii="Helvetica" w:eastAsiaTheme="majorEastAsia" w:hAnsi="Helvetica" w:cstheme="majorBidi"/>
      <w:i/>
      <w:sz w:val="20"/>
    </w:rPr>
  </w:style>
  <w:style w:type="character" w:customStyle="1" w:styleId="Rubrik6Char">
    <w:name w:val="Rubrik 6 Char"/>
    <w:basedOn w:val="Standardstycketeckensnitt"/>
    <w:link w:val="Rubrik6"/>
    <w:uiPriority w:val="9"/>
    <w:rsid w:val="0008667F"/>
    <w:rPr>
      <w:rFonts w:ascii="Helvetica" w:eastAsiaTheme="majorEastAsia" w:hAnsi="Helvetica" w:cstheme="majorBidi"/>
      <w:i/>
      <w:iCs/>
      <w:sz w:val="20"/>
    </w:rPr>
  </w:style>
  <w:style w:type="character" w:customStyle="1" w:styleId="Rubrik7Char">
    <w:name w:val="Rubrik 7 Char"/>
    <w:basedOn w:val="Standardstycketeckensnitt"/>
    <w:link w:val="Rubrik7"/>
    <w:uiPriority w:val="9"/>
    <w:rsid w:val="006C120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C120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C1208"/>
    <w:rPr>
      <w:rFonts w:asciiTheme="majorHAnsi" w:eastAsiaTheme="majorEastAsia" w:hAnsiTheme="majorHAnsi" w:cstheme="majorBidi"/>
      <w:i/>
      <w:iCs/>
      <w:color w:val="404040" w:themeColor="text1" w:themeTint="BF"/>
      <w:sz w:val="20"/>
      <w:szCs w:val="20"/>
    </w:rPr>
  </w:style>
  <w:style w:type="paragraph" w:styleId="Innehll1">
    <w:name w:val="toc 1"/>
    <w:basedOn w:val="Normal"/>
    <w:next w:val="Normal"/>
    <w:autoRedefine/>
    <w:uiPriority w:val="39"/>
    <w:unhideWhenUsed/>
    <w:rsid w:val="00923CE2"/>
    <w:pPr>
      <w:spacing w:after="100"/>
    </w:pPr>
  </w:style>
  <w:style w:type="character" w:styleId="Hyperlnk">
    <w:name w:val="Hyperlink"/>
    <w:basedOn w:val="Standardstycketeckensnitt"/>
    <w:uiPriority w:val="99"/>
    <w:unhideWhenUsed/>
    <w:rsid w:val="00923CE2"/>
    <w:rPr>
      <w:color w:val="0000FF" w:themeColor="hyperlink"/>
      <w:u w:val="single"/>
    </w:rPr>
  </w:style>
  <w:style w:type="paragraph" w:customStyle="1" w:styleId="D345FF3D873148C5AE3FBF3267827368">
    <w:name w:val="D345FF3D873148C5AE3FBF3267827368"/>
    <w:rsid w:val="00A033F2"/>
    <w:rPr>
      <w:rFonts w:eastAsiaTheme="minorEastAsia"/>
      <w:lang w:eastAsia="sv-SE"/>
    </w:rPr>
  </w:style>
  <w:style w:type="character" w:styleId="Sidnummer">
    <w:name w:val="page number"/>
    <w:basedOn w:val="Standardstycketeckensnitt"/>
    <w:uiPriority w:val="99"/>
    <w:unhideWhenUsed/>
    <w:rsid w:val="00A033F2"/>
  </w:style>
  <w:style w:type="paragraph" w:styleId="Innehll2">
    <w:name w:val="toc 2"/>
    <w:basedOn w:val="Normal"/>
    <w:next w:val="Normal"/>
    <w:autoRedefine/>
    <w:uiPriority w:val="39"/>
    <w:unhideWhenUsed/>
    <w:rsid w:val="00B846FC"/>
    <w:pPr>
      <w:spacing w:after="100"/>
      <w:ind w:left="220"/>
    </w:pPr>
  </w:style>
  <w:style w:type="paragraph" w:customStyle="1" w:styleId="Default">
    <w:name w:val="Default"/>
    <w:rsid w:val="000F1850"/>
    <w:pPr>
      <w:autoSpaceDE w:val="0"/>
      <w:autoSpaceDN w:val="0"/>
      <w:adjustRightInd w:val="0"/>
      <w:spacing w:after="0" w:line="240" w:lineRule="auto"/>
    </w:pPr>
    <w:rPr>
      <w:rFonts w:ascii="Tahoma" w:hAnsi="Tahoma" w:cs="Tahoma"/>
      <w:color w:val="000000"/>
      <w:sz w:val="24"/>
      <w:szCs w:val="24"/>
    </w:rPr>
  </w:style>
  <w:style w:type="table" w:styleId="Tabellrutnt">
    <w:name w:val="Table Grid"/>
    <w:basedOn w:val="Normaltabell"/>
    <w:uiPriority w:val="59"/>
    <w:rsid w:val="00873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getavstndChar">
    <w:name w:val="Inget avstånd Char"/>
    <w:basedOn w:val="Standardstycketeckensnitt"/>
    <w:link w:val="Ingetavstnd"/>
    <w:uiPriority w:val="1"/>
    <w:rsid w:val="00F123B8"/>
    <w:rPr>
      <w:rFonts w:ascii="Helvetica" w:hAnsi="Helvetica"/>
      <w:sz w:val="20"/>
    </w:rPr>
  </w:style>
  <w:style w:type="paragraph" w:styleId="Rubrik">
    <w:name w:val="Title"/>
    <w:aliases w:val="Rubrik - 01"/>
    <w:basedOn w:val="Normal"/>
    <w:next w:val="Normal"/>
    <w:link w:val="RubrikChar"/>
    <w:uiPriority w:val="10"/>
    <w:qFormat/>
    <w:rsid w:val="00C90D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aliases w:val="Rubrik - 01 Char"/>
    <w:basedOn w:val="Standardstycketeckensnitt"/>
    <w:link w:val="Rubrik"/>
    <w:uiPriority w:val="10"/>
    <w:rsid w:val="00C90DD9"/>
    <w:rPr>
      <w:rFonts w:asciiTheme="majorHAnsi" w:eastAsiaTheme="majorEastAsia" w:hAnsiTheme="majorHAnsi" w:cstheme="majorBidi"/>
      <w:color w:val="17365D" w:themeColor="text2" w:themeShade="BF"/>
      <w:spacing w:val="5"/>
      <w:kern w:val="28"/>
      <w:sz w:val="52"/>
      <w:szCs w:val="52"/>
    </w:rPr>
  </w:style>
  <w:style w:type="numbering" w:customStyle="1" w:styleId="Rubriker">
    <w:name w:val="Rubriker"/>
    <w:uiPriority w:val="99"/>
    <w:rsid w:val="00A534A0"/>
    <w:pPr>
      <w:numPr>
        <w:numId w:val="32"/>
      </w:numPr>
    </w:pPr>
  </w:style>
  <w:style w:type="character" w:styleId="Kommentarsreferens">
    <w:name w:val="annotation reference"/>
    <w:basedOn w:val="Standardstycketeckensnitt"/>
    <w:uiPriority w:val="99"/>
    <w:semiHidden/>
    <w:unhideWhenUsed/>
    <w:rsid w:val="006F0EB5"/>
    <w:rPr>
      <w:sz w:val="16"/>
      <w:szCs w:val="16"/>
    </w:rPr>
  </w:style>
  <w:style w:type="paragraph" w:styleId="Kommentarer">
    <w:name w:val="annotation text"/>
    <w:basedOn w:val="Normal"/>
    <w:link w:val="KommentarerChar"/>
    <w:uiPriority w:val="99"/>
    <w:semiHidden/>
    <w:unhideWhenUsed/>
    <w:rsid w:val="006F0EB5"/>
    <w:pPr>
      <w:spacing w:line="240" w:lineRule="auto"/>
    </w:pPr>
    <w:rPr>
      <w:szCs w:val="20"/>
    </w:rPr>
  </w:style>
  <w:style w:type="character" w:customStyle="1" w:styleId="KommentarerChar">
    <w:name w:val="Kommentarer Char"/>
    <w:basedOn w:val="Standardstycketeckensnitt"/>
    <w:link w:val="Kommentarer"/>
    <w:uiPriority w:val="99"/>
    <w:semiHidden/>
    <w:rsid w:val="006F0EB5"/>
    <w:rPr>
      <w:rFonts w:ascii="Helvetica" w:hAnsi="Helvetica"/>
      <w:sz w:val="20"/>
      <w:szCs w:val="20"/>
    </w:rPr>
  </w:style>
  <w:style w:type="paragraph" w:styleId="Kommentarsmne">
    <w:name w:val="annotation subject"/>
    <w:basedOn w:val="Kommentarer"/>
    <w:next w:val="Kommentarer"/>
    <w:link w:val="KommentarsmneChar"/>
    <w:uiPriority w:val="99"/>
    <w:semiHidden/>
    <w:unhideWhenUsed/>
    <w:rsid w:val="006F0EB5"/>
    <w:rPr>
      <w:b/>
      <w:bCs/>
    </w:rPr>
  </w:style>
  <w:style w:type="character" w:customStyle="1" w:styleId="KommentarsmneChar">
    <w:name w:val="Kommentarsämne Char"/>
    <w:basedOn w:val="KommentarerChar"/>
    <w:link w:val="Kommentarsmne"/>
    <w:uiPriority w:val="99"/>
    <w:semiHidden/>
    <w:rsid w:val="006F0EB5"/>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EF19-652B-44AC-BE63-1A2DCDFD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1602</Words>
  <Characters>8496</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Mall instruktion</vt:lpstr>
    </vt:vector>
  </TitlesOfParts>
  <Company>Vicetech</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instruktion</dc:title>
  <dc:creator>Juridik</dc:creator>
  <cp:lastModifiedBy>Lars Matsson</cp:lastModifiedBy>
  <cp:revision>10</cp:revision>
  <cp:lastPrinted>2018-05-22T11:13:00Z</cp:lastPrinted>
  <dcterms:created xsi:type="dcterms:W3CDTF">2018-05-22T06:21:00Z</dcterms:created>
  <dcterms:modified xsi:type="dcterms:W3CDTF">2018-10-03T06:20:00Z</dcterms:modified>
</cp:coreProperties>
</file>